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87E" w:rsidRDefault="00EE58DE" w:rsidP="00B36A4D">
      <w:pPr>
        <w:pStyle w:val="Titre3"/>
        <w:ind w:left="567"/>
        <w:jc w:val="left"/>
      </w:pPr>
      <w:r>
        <w:rPr>
          <w:b/>
          <w:i w:val="0"/>
          <w:noProof/>
          <w:color w:val="FF0000"/>
        </w:rPr>
        <w:drawing>
          <wp:anchor distT="0" distB="0" distL="114300" distR="114300" simplePos="0" relativeHeight="251643904" behindDoc="0" locked="0" layoutInCell="1" allowOverlap="1">
            <wp:simplePos x="0" y="0"/>
            <wp:positionH relativeFrom="page">
              <wp:align>left</wp:align>
            </wp:positionH>
            <wp:positionV relativeFrom="page">
              <wp:align>top</wp:align>
            </wp:positionV>
            <wp:extent cx="7577455" cy="173482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ut_page_couv.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76225" cy="1735200"/>
                    </a:xfrm>
                    <a:prstGeom prst="rect">
                      <a:avLst/>
                    </a:prstGeom>
                  </pic:spPr>
                </pic:pic>
              </a:graphicData>
            </a:graphic>
          </wp:anchor>
        </w:drawing>
      </w:r>
      <w:r w:rsidR="00A93188">
        <w:rPr>
          <w:b/>
          <w:i w:val="0"/>
          <w:noProof/>
          <w:color w:val="FF0000"/>
        </w:rPr>
        <w:drawing>
          <wp:anchor distT="0" distB="0" distL="114300" distR="114300" simplePos="0" relativeHeight="251644928" behindDoc="1" locked="0" layoutInCell="1" allowOverlap="1">
            <wp:simplePos x="0" y="0"/>
            <wp:positionH relativeFrom="page">
              <wp:posOffset>51435</wp:posOffset>
            </wp:positionH>
            <wp:positionV relativeFrom="page">
              <wp:posOffset>1824892</wp:posOffset>
            </wp:positionV>
            <wp:extent cx="7570800" cy="36504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ut_page_couv.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70800" cy="3650400"/>
                    </a:xfrm>
                    <a:prstGeom prst="rect">
                      <a:avLst/>
                    </a:prstGeom>
                  </pic:spPr>
                </pic:pic>
              </a:graphicData>
            </a:graphic>
          </wp:anchor>
        </w:drawing>
      </w:r>
      <w:r w:rsidR="00FD787E">
        <w:t xml:space="preserve">  </w:t>
      </w:r>
    </w:p>
    <w:p w:rsidR="00FD787E" w:rsidRDefault="00FD787E" w:rsidP="00B36A4D">
      <w:pPr>
        <w:ind w:left="567"/>
      </w:pPr>
    </w:p>
    <w:p w:rsidR="00FD787E" w:rsidRDefault="00FD787E" w:rsidP="00B36A4D">
      <w:pPr>
        <w:ind w:left="567"/>
      </w:pPr>
    </w:p>
    <w:p w:rsidR="00FD787E" w:rsidRPr="00A93188" w:rsidRDefault="00A93188" w:rsidP="00B36A4D">
      <w:pPr>
        <w:ind w:left="567"/>
        <w:rPr>
          <w:rFonts w:asciiTheme="majorHAnsi" w:hAnsiTheme="majorHAnsi"/>
          <w:b/>
          <w:i w:val="0"/>
          <w:color w:val="365F91" w:themeColor="accent1" w:themeShade="BF"/>
        </w:rPr>
      </w:pPr>
      <w:r>
        <w:tab/>
      </w:r>
      <w:r>
        <w:tab/>
      </w:r>
      <w:r>
        <w:tab/>
      </w:r>
      <w:r>
        <w:tab/>
      </w:r>
      <w:r>
        <w:tab/>
      </w:r>
      <w:r>
        <w:tab/>
      </w:r>
      <w:r w:rsidR="00390895">
        <w:tab/>
      </w:r>
      <w:r w:rsidRPr="00A93188">
        <w:rPr>
          <w:rFonts w:asciiTheme="majorHAnsi" w:hAnsiTheme="majorHAnsi"/>
          <w:b/>
          <w:i w:val="0"/>
          <w:color w:val="365F91" w:themeColor="accent1" w:themeShade="BF"/>
        </w:rPr>
        <w:t>Exécution Titulaire</w:t>
      </w:r>
      <w:r>
        <w:rPr>
          <w:rFonts w:asciiTheme="majorHAnsi" w:hAnsiTheme="majorHAnsi"/>
          <w:b/>
          <w:i w:val="0"/>
          <w:color w:val="365F91" w:themeColor="accent1" w:themeShade="BF"/>
        </w:rPr>
        <w:t>s</w:t>
      </w:r>
    </w:p>
    <w:p w:rsidR="00A93188" w:rsidRDefault="00A93188" w:rsidP="00B36A4D">
      <w:pPr>
        <w:ind w:left="567"/>
        <w:rPr>
          <w:rFonts w:asciiTheme="majorHAnsi" w:hAnsiTheme="majorHAnsi"/>
          <w:i w:val="0"/>
          <w:color w:val="FF0000"/>
        </w:rPr>
      </w:pP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00390895">
        <w:rPr>
          <w:rFonts w:asciiTheme="majorHAnsi" w:hAnsiTheme="majorHAnsi"/>
          <w:i w:val="0"/>
        </w:rPr>
        <w:tab/>
      </w:r>
      <w:r w:rsidRPr="00A93188">
        <w:rPr>
          <w:rFonts w:asciiTheme="majorHAnsi" w:hAnsiTheme="majorHAnsi"/>
          <w:i w:val="0"/>
        </w:rPr>
        <w:t>GAYARD Cyrille (Clermont)</w:t>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color w:val="FF0000"/>
        </w:rPr>
        <w:t>Secrétaire</w:t>
      </w:r>
    </w:p>
    <w:p w:rsidR="00A93188" w:rsidRDefault="00A93188" w:rsidP="00B36A4D">
      <w:pPr>
        <w:ind w:left="567"/>
        <w:rPr>
          <w:rFonts w:asciiTheme="majorHAnsi" w:hAnsiTheme="majorHAnsi"/>
          <w:i w:val="0"/>
          <w:color w:val="000000" w:themeColor="text1"/>
        </w:rPr>
      </w:pPr>
      <w:r>
        <w:rPr>
          <w:rFonts w:asciiTheme="majorHAnsi" w:hAnsiTheme="majorHAnsi"/>
          <w:i w:val="0"/>
          <w:color w:val="FF0000"/>
        </w:rPr>
        <w:tab/>
      </w:r>
      <w:r>
        <w:rPr>
          <w:rFonts w:asciiTheme="majorHAnsi" w:hAnsiTheme="majorHAnsi"/>
          <w:i w:val="0"/>
          <w:color w:val="FF0000"/>
        </w:rPr>
        <w:tab/>
      </w:r>
      <w:r>
        <w:rPr>
          <w:rFonts w:asciiTheme="majorHAnsi" w:hAnsiTheme="majorHAnsi"/>
          <w:i w:val="0"/>
          <w:color w:val="FF0000"/>
        </w:rPr>
        <w:tab/>
      </w:r>
      <w:r>
        <w:rPr>
          <w:rFonts w:asciiTheme="majorHAnsi" w:hAnsiTheme="majorHAnsi"/>
          <w:i w:val="0"/>
          <w:color w:val="FF0000"/>
        </w:rPr>
        <w:tab/>
      </w:r>
      <w:r>
        <w:rPr>
          <w:rFonts w:asciiTheme="majorHAnsi" w:hAnsiTheme="majorHAnsi"/>
          <w:i w:val="0"/>
          <w:color w:val="FF0000"/>
        </w:rPr>
        <w:tab/>
      </w:r>
      <w:r w:rsidR="00390895">
        <w:rPr>
          <w:rFonts w:asciiTheme="majorHAnsi" w:hAnsiTheme="majorHAnsi"/>
          <w:i w:val="0"/>
          <w:color w:val="FF0000"/>
        </w:rPr>
        <w:tab/>
      </w:r>
      <w:r>
        <w:rPr>
          <w:rFonts w:asciiTheme="majorHAnsi" w:hAnsiTheme="majorHAnsi"/>
          <w:i w:val="0"/>
          <w:color w:val="FF0000"/>
        </w:rPr>
        <w:tab/>
      </w:r>
      <w:r w:rsidRPr="00A93188">
        <w:rPr>
          <w:rFonts w:asciiTheme="majorHAnsi" w:hAnsiTheme="majorHAnsi"/>
          <w:i w:val="0"/>
          <w:color w:val="000000" w:themeColor="text1"/>
        </w:rPr>
        <w:t>HAON Christophe (La Bourboule)</w:t>
      </w:r>
    </w:p>
    <w:p w:rsidR="00A93188" w:rsidRDefault="00A93188" w:rsidP="00B36A4D">
      <w:pPr>
        <w:ind w:left="567"/>
        <w:rPr>
          <w:rFonts w:asciiTheme="majorHAnsi" w:hAnsiTheme="majorHAnsi"/>
          <w:b/>
          <w:i w:val="0"/>
          <w:color w:val="365F91" w:themeColor="accent1" w:themeShade="BF"/>
        </w:rPr>
      </w:pP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sidR="00390895">
        <w:rPr>
          <w:rFonts w:asciiTheme="majorHAnsi" w:hAnsiTheme="majorHAnsi"/>
          <w:i w:val="0"/>
          <w:color w:val="000000" w:themeColor="text1"/>
        </w:rPr>
        <w:tab/>
      </w:r>
      <w:r>
        <w:rPr>
          <w:rFonts w:asciiTheme="majorHAnsi" w:hAnsiTheme="majorHAnsi"/>
          <w:i w:val="0"/>
          <w:color w:val="000000" w:themeColor="text1"/>
        </w:rPr>
        <w:tab/>
      </w:r>
      <w:r w:rsidRPr="00A93188">
        <w:rPr>
          <w:rFonts w:asciiTheme="majorHAnsi" w:hAnsiTheme="majorHAnsi"/>
          <w:b/>
          <w:i w:val="0"/>
          <w:color w:val="365F91" w:themeColor="accent1" w:themeShade="BF"/>
        </w:rPr>
        <w:t>Exécution Suppléants</w:t>
      </w:r>
    </w:p>
    <w:p w:rsidR="00A93188" w:rsidRDefault="00A93188" w:rsidP="00B36A4D">
      <w:pPr>
        <w:ind w:left="567"/>
        <w:rPr>
          <w:rFonts w:asciiTheme="majorHAnsi" w:hAnsiTheme="majorHAnsi"/>
          <w:i w:val="0"/>
          <w:color w:val="000000" w:themeColor="text1"/>
        </w:rPr>
      </w:pP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sidR="00390895">
        <w:rPr>
          <w:rFonts w:asciiTheme="majorHAnsi" w:hAnsiTheme="majorHAnsi"/>
          <w:i w:val="0"/>
          <w:color w:val="000000" w:themeColor="text1"/>
        </w:rPr>
        <w:tab/>
      </w:r>
      <w:r>
        <w:rPr>
          <w:rFonts w:asciiTheme="majorHAnsi" w:hAnsiTheme="majorHAnsi"/>
          <w:i w:val="0"/>
          <w:color w:val="000000" w:themeColor="text1"/>
        </w:rPr>
        <w:tab/>
        <w:t>GALLAND Gilles (Le Puy)</w:t>
      </w:r>
    </w:p>
    <w:p w:rsidR="00A93188" w:rsidRDefault="00A93188" w:rsidP="00B36A4D">
      <w:pPr>
        <w:ind w:left="567"/>
        <w:rPr>
          <w:rFonts w:asciiTheme="majorHAnsi" w:hAnsiTheme="majorHAnsi"/>
          <w:i w:val="0"/>
          <w:color w:val="000000" w:themeColor="text1"/>
        </w:rPr>
      </w:pP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sidR="00390895">
        <w:rPr>
          <w:rFonts w:asciiTheme="majorHAnsi" w:hAnsiTheme="majorHAnsi"/>
          <w:i w:val="0"/>
          <w:color w:val="000000" w:themeColor="text1"/>
        </w:rPr>
        <w:tab/>
      </w:r>
      <w:r>
        <w:rPr>
          <w:rFonts w:asciiTheme="majorHAnsi" w:hAnsiTheme="majorHAnsi"/>
          <w:i w:val="0"/>
          <w:color w:val="000000" w:themeColor="text1"/>
        </w:rPr>
        <w:tab/>
        <w:t>MINGOT Aurélien (Le Puy)</w:t>
      </w:r>
    </w:p>
    <w:p w:rsidR="00A93188" w:rsidRPr="00A93188" w:rsidRDefault="00A93188" w:rsidP="00B36A4D">
      <w:pPr>
        <w:ind w:left="567"/>
        <w:rPr>
          <w:rFonts w:asciiTheme="majorHAnsi" w:hAnsiTheme="majorHAnsi"/>
          <w:b/>
          <w:i w:val="0"/>
          <w:color w:val="365F91" w:themeColor="accent1" w:themeShade="BF"/>
        </w:rPr>
      </w:pP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Pr>
          <w:rFonts w:asciiTheme="majorHAnsi" w:hAnsiTheme="majorHAnsi"/>
          <w:i w:val="0"/>
          <w:color w:val="000000" w:themeColor="text1"/>
        </w:rPr>
        <w:tab/>
      </w:r>
      <w:r w:rsidR="00390895">
        <w:rPr>
          <w:rFonts w:asciiTheme="majorHAnsi" w:hAnsiTheme="majorHAnsi"/>
          <w:i w:val="0"/>
          <w:color w:val="000000" w:themeColor="text1"/>
        </w:rPr>
        <w:tab/>
      </w:r>
      <w:r>
        <w:rPr>
          <w:rFonts w:asciiTheme="majorHAnsi" w:hAnsiTheme="majorHAnsi"/>
          <w:i w:val="0"/>
          <w:color w:val="000000" w:themeColor="text1"/>
        </w:rPr>
        <w:tab/>
      </w:r>
      <w:r w:rsidRPr="00A93188">
        <w:rPr>
          <w:rFonts w:asciiTheme="majorHAnsi" w:hAnsiTheme="majorHAnsi"/>
          <w:b/>
          <w:i w:val="0"/>
          <w:color w:val="365F91" w:themeColor="accent1" w:themeShade="BF"/>
        </w:rPr>
        <w:t>Maîtrise Titulaires</w:t>
      </w:r>
    </w:p>
    <w:p w:rsidR="00FD787E" w:rsidRDefault="00A93188" w:rsidP="00B36A4D">
      <w:pPr>
        <w:ind w:left="567"/>
        <w:rPr>
          <w:rFonts w:asciiTheme="majorHAnsi" w:hAnsiTheme="majorHAnsi"/>
          <w:i w:val="0"/>
        </w:rPr>
      </w:pPr>
      <w:r w:rsidRPr="00A93188">
        <w:rPr>
          <w:rFonts w:asciiTheme="majorHAnsi" w:hAnsiTheme="majorHAnsi"/>
        </w:rPr>
        <w:tab/>
      </w:r>
      <w:r w:rsidRPr="00A93188">
        <w:rPr>
          <w:rFonts w:asciiTheme="majorHAnsi" w:hAnsiTheme="majorHAnsi"/>
        </w:rPr>
        <w:tab/>
      </w:r>
      <w:r w:rsidRPr="00A93188">
        <w:rPr>
          <w:rFonts w:asciiTheme="majorHAnsi" w:hAnsiTheme="majorHAnsi"/>
        </w:rPr>
        <w:tab/>
      </w:r>
      <w:r w:rsidRPr="00A93188">
        <w:rPr>
          <w:rFonts w:asciiTheme="majorHAnsi" w:hAnsiTheme="majorHAnsi"/>
        </w:rPr>
        <w:tab/>
      </w:r>
      <w:r w:rsidRPr="00A93188">
        <w:rPr>
          <w:rFonts w:asciiTheme="majorHAnsi" w:hAnsiTheme="majorHAnsi"/>
        </w:rPr>
        <w:tab/>
      </w:r>
      <w:r w:rsidR="00390895">
        <w:rPr>
          <w:rFonts w:asciiTheme="majorHAnsi" w:hAnsiTheme="majorHAnsi"/>
        </w:rPr>
        <w:tab/>
      </w:r>
      <w:r w:rsidRPr="00A93188">
        <w:rPr>
          <w:rFonts w:asciiTheme="majorHAnsi" w:hAnsiTheme="majorHAnsi"/>
        </w:rPr>
        <w:tab/>
      </w:r>
      <w:r w:rsidRPr="00A93188">
        <w:rPr>
          <w:rFonts w:asciiTheme="majorHAnsi" w:hAnsiTheme="majorHAnsi"/>
          <w:i w:val="0"/>
        </w:rPr>
        <w:t>PEREIRA</w:t>
      </w:r>
      <w:r>
        <w:rPr>
          <w:rFonts w:asciiTheme="majorHAnsi" w:hAnsiTheme="majorHAnsi"/>
          <w:i w:val="0"/>
        </w:rPr>
        <w:t xml:space="preserve"> Fernand (Montluçon)</w:t>
      </w:r>
    </w:p>
    <w:p w:rsidR="00A93188" w:rsidRDefault="00A93188" w:rsidP="00B36A4D">
      <w:pPr>
        <w:ind w:left="567"/>
        <w:rPr>
          <w:rFonts w:asciiTheme="majorHAnsi" w:hAnsiTheme="majorHAnsi"/>
          <w:i w:val="0"/>
        </w:rPr>
      </w:pP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sidR="00390895">
        <w:rPr>
          <w:rFonts w:asciiTheme="majorHAnsi" w:hAnsiTheme="majorHAnsi"/>
          <w:i w:val="0"/>
        </w:rPr>
        <w:tab/>
      </w:r>
      <w:r>
        <w:rPr>
          <w:rFonts w:asciiTheme="majorHAnsi" w:hAnsiTheme="majorHAnsi"/>
          <w:i w:val="0"/>
        </w:rPr>
        <w:tab/>
        <w:t>CORBIER David (Montluçon)</w:t>
      </w:r>
      <w:r>
        <w:rPr>
          <w:rFonts w:asciiTheme="majorHAnsi" w:hAnsiTheme="majorHAnsi"/>
          <w:i w:val="0"/>
        </w:rPr>
        <w:tab/>
      </w:r>
      <w:r>
        <w:rPr>
          <w:rFonts w:asciiTheme="majorHAnsi" w:hAnsiTheme="majorHAnsi"/>
          <w:i w:val="0"/>
        </w:rPr>
        <w:tab/>
      </w:r>
      <w:r w:rsidRPr="00A93188">
        <w:rPr>
          <w:rFonts w:asciiTheme="majorHAnsi" w:hAnsiTheme="majorHAnsi"/>
          <w:i w:val="0"/>
          <w:color w:val="FF0000"/>
        </w:rPr>
        <w:t>Trésorier</w:t>
      </w:r>
    </w:p>
    <w:p w:rsidR="00A93188" w:rsidRDefault="00A93188" w:rsidP="00B36A4D">
      <w:pPr>
        <w:ind w:left="567"/>
        <w:rPr>
          <w:rFonts w:asciiTheme="majorHAnsi" w:hAnsiTheme="majorHAnsi"/>
          <w:i w:val="0"/>
        </w:rPr>
      </w:pP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sidR="00390895">
        <w:rPr>
          <w:rFonts w:asciiTheme="majorHAnsi" w:hAnsiTheme="majorHAnsi"/>
          <w:i w:val="0"/>
        </w:rPr>
        <w:tab/>
      </w:r>
      <w:r>
        <w:rPr>
          <w:rFonts w:asciiTheme="majorHAnsi" w:hAnsiTheme="majorHAnsi"/>
          <w:i w:val="0"/>
        </w:rPr>
        <w:tab/>
        <w:t>FIOUX Nicolas (Clermont)</w:t>
      </w:r>
      <w:r w:rsidR="00770998">
        <w:rPr>
          <w:rFonts w:asciiTheme="majorHAnsi" w:hAnsiTheme="majorHAnsi"/>
          <w:i w:val="0"/>
        </w:rPr>
        <w:tab/>
      </w:r>
    </w:p>
    <w:p w:rsidR="00A93188" w:rsidRPr="00A93188" w:rsidRDefault="00A93188" w:rsidP="00B36A4D">
      <w:pPr>
        <w:ind w:left="567"/>
        <w:rPr>
          <w:rFonts w:asciiTheme="majorHAnsi" w:hAnsiTheme="majorHAnsi"/>
          <w:b/>
          <w:i w:val="0"/>
          <w:color w:val="365F91" w:themeColor="accent1" w:themeShade="BF"/>
        </w:rPr>
      </w:pP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sidR="00390895">
        <w:rPr>
          <w:rFonts w:asciiTheme="majorHAnsi" w:hAnsiTheme="majorHAnsi"/>
          <w:i w:val="0"/>
        </w:rPr>
        <w:tab/>
      </w:r>
      <w:r>
        <w:rPr>
          <w:rFonts w:asciiTheme="majorHAnsi" w:hAnsiTheme="majorHAnsi"/>
          <w:i w:val="0"/>
        </w:rPr>
        <w:tab/>
      </w:r>
      <w:r w:rsidRPr="00A93188">
        <w:rPr>
          <w:rFonts w:asciiTheme="majorHAnsi" w:hAnsiTheme="majorHAnsi"/>
          <w:b/>
          <w:i w:val="0"/>
          <w:color w:val="365F91" w:themeColor="accent1" w:themeShade="BF"/>
        </w:rPr>
        <w:t>Maîtrise Suppléants</w:t>
      </w:r>
    </w:p>
    <w:p w:rsidR="00A93188" w:rsidRPr="00A93188" w:rsidRDefault="00A93188" w:rsidP="00B36A4D">
      <w:pPr>
        <w:ind w:left="567"/>
        <w:rPr>
          <w:rFonts w:asciiTheme="majorHAnsi" w:hAnsiTheme="majorHAnsi"/>
          <w:i w:val="0"/>
        </w:rPr>
      </w:pP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Pr>
          <w:rFonts w:asciiTheme="majorHAnsi" w:hAnsiTheme="majorHAnsi"/>
          <w:i w:val="0"/>
        </w:rPr>
        <w:tab/>
      </w:r>
      <w:r w:rsidR="00390895">
        <w:rPr>
          <w:rFonts w:asciiTheme="majorHAnsi" w:hAnsiTheme="majorHAnsi"/>
          <w:i w:val="0"/>
        </w:rPr>
        <w:tab/>
      </w:r>
      <w:r>
        <w:rPr>
          <w:rFonts w:asciiTheme="majorHAnsi" w:hAnsiTheme="majorHAnsi"/>
          <w:i w:val="0"/>
        </w:rPr>
        <w:tab/>
      </w:r>
      <w:r w:rsidRPr="00A93188">
        <w:rPr>
          <w:rFonts w:asciiTheme="majorHAnsi" w:hAnsiTheme="majorHAnsi"/>
          <w:i w:val="0"/>
        </w:rPr>
        <w:t>CHERBOUQUET Laurent (Ambert)</w:t>
      </w:r>
    </w:p>
    <w:p w:rsidR="00A93188" w:rsidRPr="00A93188" w:rsidRDefault="00A93188" w:rsidP="00B36A4D">
      <w:pPr>
        <w:ind w:left="567"/>
        <w:rPr>
          <w:rFonts w:asciiTheme="majorHAnsi" w:hAnsiTheme="majorHAnsi"/>
          <w:i w:val="0"/>
        </w:rPr>
      </w:pP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Pr="00A93188">
        <w:rPr>
          <w:rFonts w:asciiTheme="majorHAnsi" w:hAnsiTheme="majorHAnsi"/>
          <w:i w:val="0"/>
        </w:rPr>
        <w:tab/>
      </w:r>
      <w:r w:rsidR="00390895">
        <w:rPr>
          <w:rFonts w:asciiTheme="majorHAnsi" w:hAnsiTheme="majorHAnsi"/>
          <w:i w:val="0"/>
        </w:rPr>
        <w:tab/>
      </w:r>
      <w:r w:rsidRPr="00A93188">
        <w:rPr>
          <w:rFonts w:asciiTheme="majorHAnsi" w:hAnsiTheme="majorHAnsi"/>
          <w:i w:val="0"/>
        </w:rPr>
        <w:tab/>
        <w:t>CHABOT Xavier (Montluçon)</w:t>
      </w:r>
    </w:p>
    <w:p w:rsidR="00614778" w:rsidRDefault="00A93188" w:rsidP="00B36A4D">
      <w:pPr>
        <w:spacing w:after="120"/>
        <w:ind w:left="567"/>
        <w:rPr>
          <w:rFonts w:asciiTheme="majorHAnsi" w:hAnsiTheme="majorHAnsi"/>
          <w:i w:val="0"/>
          <w:noProof/>
          <w:color w:val="000000"/>
        </w:rPr>
      </w:pPr>
      <w:r w:rsidRPr="00A93188">
        <w:rPr>
          <w:rFonts w:asciiTheme="majorHAnsi" w:hAnsiTheme="majorHAnsi"/>
          <w:i w:val="0"/>
          <w:noProof/>
          <w:color w:val="000000"/>
        </w:rPr>
        <w:tab/>
      </w:r>
      <w:r w:rsidRPr="00A93188">
        <w:rPr>
          <w:rFonts w:asciiTheme="majorHAnsi" w:hAnsiTheme="majorHAnsi"/>
          <w:i w:val="0"/>
          <w:noProof/>
          <w:color w:val="000000"/>
        </w:rPr>
        <w:tab/>
      </w:r>
      <w:r w:rsidRPr="00A93188">
        <w:rPr>
          <w:rFonts w:asciiTheme="majorHAnsi" w:hAnsiTheme="majorHAnsi"/>
          <w:i w:val="0"/>
          <w:noProof/>
          <w:color w:val="000000"/>
        </w:rPr>
        <w:tab/>
      </w:r>
      <w:r w:rsidRPr="00A93188">
        <w:rPr>
          <w:rFonts w:asciiTheme="majorHAnsi" w:hAnsiTheme="majorHAnsi"/>
          <w:i w:val="0"/>
          <w:noProof/>
          <w:color w:val="000000"/>
        </w:rPr>
        <w:tab/>
      </w:r>
      <w:r w:rsidRPr="00A93188">
        <w:rPr>
          <w:rFonts w:asciiTheme="majorHAnsi" w:hAnsiTheme="majorHAnsi"/>
          <w:i w:val="0"/>
          <w:noProof/>
          <w:color w:val="000000"/>
        </w:rPr>
        <w:tab/>
      </w:r>
      <w:r w:rsidR="00390895">
        <w:rPr>
          <w:rFonts w:asciiTheme="majorHAnsi" w:hAnsiTheme="majorHAnsi"/>
          <w:i w:val="0"/>
          <w:noProof/>
          <w:color w:val="000000"/>
        </w:rPr>
        <w:tab/>
      </w:r>
      <w:r w:rsidRPr="00A93188">
        <w:rPr>
          <w:rFonts w:asciiTheme="majorHAnsi" w:hAnsiTheme="majorHAnsi"/>
          <w:i w:val="0"/>
          <w:noProof/>
          <w:color w:val="000000"/>
        </w:rPr>
        <w:tab/>
        <w:t>TRANCHER Jean-François (St F</w:t>
      </w:r>
      <w:r>
        <w:rPr>
          <w:rFonts w:asciiTheme="majorHAnsi" w:hAnsiTheme="majorHAnsi"/>
          <w:i w:val="0"/>
          <w:noProof/>
          <w:color w:val="000000"/>
        </w:rPr>
        <w:t>l</w:t>
      </w:r>
      <w:r w:rsidRPr="00A93188">
        <w:rPr>
          <w:rFonts w:asciiTheme="majorHAnsi" w:hAnsiTheme="majorHAnsi"/>
          <w:i w:val="0"/>
          <w:noProof/>
          <w:color w:val="000000"/>
        </w:rPr>
        <w:t>our)</w:t>
      </w:r>
    </w:p>
    <w:p w:rsidR="00A93188" w:rsidRPr="00A93188" w:rsidRDefault="00A93188" w:rsidP="00B36A4D">
      <w:pPr>
        <w:ind w:left="567"/>
        <w:rPr>
          <w:rFonts w:asciiTheme="majorHAnsi" w:hAnsiTheme="majorHAnsi"/>
          <w:b/>
          <w:i w:val="0"/>
          <w:noProof/>
          <w:color w:val="365F91" w:themeColor="accent1" w:themeShade="BF"/>
        </w:rPr>
      </w:pP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sidR="00390895">
        <w:rPr>
          <w:rFonts w:asciiTheme="majorHAnsi" w:hAnsiTheme="majorHAnsi"/>
          <w:i w:val="0"/>
          <w:noProof/>
          <w:color w:val="000000"/>
        </w:rPr>
        <w:tab/>
      </w:r>
      <w:r>
        <w:rPr>
          <w:rFonts w:asciiTheme="majorHAnsi" w:hAnsiTheme="majorHAnsi"/>
          <w:i w:val="0"/>
          <w:noProof/>
          <w:color w:val="000000"/>
        </w:rPr>
        <w:tab/>
      </w:r>
      <w:r w:rsidRPr="00A93188">
        <w:rPr>
          <w:rFonts w:asciiTheme="majorHAnsi" w:hAnsiTheme="majorHAnsi"/>
          <w:b/>
          <w:i w:val="0"/>
          <w:noProof/>
          <w:color w:val="365F91" w:themeColor="accent1" w:themeShade="BF"/>
        </w:rPr>
        <w:t>Représentant Syndical</w:t>
      </w:r>
    </w:p>
    <w:p w:rsidR="00A93188" w:rsidRPr="00A93188" w:rsidRDefault="00A93188" w:rsidP="00B36A4D">
      <w:pPr>
        <w:ind w:left="567"/>
        <w:rPr>
          <w:rFonts w:asciiTheme="majorHAnsi" w:hAnsiTheme="majorHAnsi"/>
          <w:i w:val="0"/>
          <w:noProof/>
          <w:color w:val="000000"/>
        </w:rPr>
      </w:pP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Pr>
          <w:rFonts w:asciiTheme="majorHAnsi" w:hAnsiTheme="majorHAnsi"/>
          <w:i w:val="0"/>
          <w:noProof/>
          <w:color w:val="000000"/>
        </w:rPr>
        <w:tab/>
      </w:r>
      <w:r w:rsidR="00390895">
        <w:rPr>
          <w:rFonts w:asciiTheme="majorHAnsi" w:hAnsiTheme="majorHAnsi"/>
          <w:i w:val="0"/>
          <w:noProof/>
          <w:color w:val="000000"/>
        </w:rPr>
        <w:tab/>
      </w:r>
      <w:r>
        <w:rPr>
          <w:rFonts w:asciiTheme="majorHAnsi" w:hAnsiTheme="majorHAnsi"/>
          <w:i w:val="0"/>
          <w:noProof/>
          <w:color w:val="000000"/>
        </w:rPr>
        <w:tab/>
        <w:t>BORDERIE Serge (Mauriac)</w:t>
      </w:r>
    </w:p>
    <w:p w:rsidR="00614778" w:rsidRPr="00084656" w:rsidRDefault="00A93188" w:rsidP="00B36A4D">
      <w:pPr>
        <w:spacing w:after="120"/>
        <w:ind w:left="567"/>
        <w:rPr>
          <w:noProof/>
          <w:color w:val="000000"/>
          <w:sz w:val="24"/>
          <w:szCs w:val="24"/>
        </w:rPr>
      </w:pPr>
      <w:r w:rsidRPr="00084656">
        <w:rPr>
          <w:b/>
          <w:i w:val="0"/>
          <w:noProof/>
          <w:color w:val="FF0000"/>
          <w:sz w:val="24"/>
          <w:szCs w:val="24"/>
        </w:rPr>
        <w:drawing>
          <wp:anchor distT="0" distB="0" distL="114300" distR="114300" simplePos="0" relativeHeight="251672576" behindDoc="1" locked="0" layoutInCell="1" allowOverlap="1">
            <wp:simplePos x="0" y="0"/>
            <wp:positionH relativeFrom="page">
              <wp:align>left</wp:align>
            </wp:positionH>
            <wp:positionV relativeFrom="page">
              <wp:posOffset>5482639</wp:posOffset>
            </wp:positionV>
            <wp:extent cx="7570800" cy="1494000"/>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ut_page_couv.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70800" cy="1494000"/>
                    </a:xfrm>
                    <a:prstGeom prst="rect">
                      <a:avLst/>
                    </a:prstGeom>
                  </pic:spPr>
                </pic:pic>
              </a:graphicData>
            </a:graphic>
          </wp:anchor>
        </w:drawing>
      </w:r>
    </w:p>
    <w:p w:rsidR="00084656" w:rsidRPr="00084656" w:rsidRDefault="00084656" w:rsidP="00B36A4D">
      <w:pPr>
        <w:spacing w:after="120"/>
        <w:ind w:left="567"/>
        <w:rPr>
          <w:rFonts w:asciiTheme="majorHAnsi" w:hAnsiTheme="majorHAnsi"/>
          <w:b/>
          <w:i w:val="0"/>
          <w:noProof/>
          <w:color w:val="FFFFFF" w:themeColor="background1"/>
          <w:sz w:val="16"/>
          <w:szCs w:val="16"/>
        </w:rPr>
      </w:pPr>
    </w:p>
    <w:p w:rsidR="00EE58DE" w:rsidRPr="00EE58DE" w:rsidRDefault="00EE58DE" w:rsidP="00B36A4D">
      <w:pPr>
        <w:ind w:left="567"/>
        <w:rPr>
          <w:rFonts w:asciiTheme="majorHAnsi" w:hAnsiTheme="majorHAnsi"/>
          <w:b/>
          <w:i w:val="0"/>
          <w:noProof/>
          <w:color w:val="FFFFFF" w:themeColor="background1"/>
          <w:sz w:val="28"/>
          <w:szCs w:val="28"/>
        </w:rPr>
      </w:pPr>
    </w:p>
    <w:p w:rsidR="00084656" w:rsidRPr="007E294F" w:rsidRDefault="00B36A4D" w:rsidP="00B36A4D">
      <w:pPr>
        <w:ind w:left="567"/>
        <w:rPr>
          <w:rFonts w:asciiTheme="majorHAnsi" w:hAnsiTheme="majorHAnsi"/>
          <w:b/>
          <w:noProof/>
          <w:color w:val="FFFFFF" w:themeColor="background1"/>
          <w:sz w:val="36"/>
          <w:szCs w:val="36"/>
        </w:rPr>
      </w:pPr>
      <w:r>
        <w:rPr>
          <w:rFonts w:asciiTheme="majorHAnsi" w:hAnsiTheme="majorHAnsi"/>
          <w:b/>
          <w:noProof/>
          <w:color w:val="FFFFFF" w:themeColor="background1"/>
          <w:sz w:val="36"/>
          <w:szCs w:val="36"/>
        </w:rPr>
        <w:t>RÉUNION DU 13 Avril 2017</w:t>
      </w:r>
      <w:r w:rsidR="00084656" w:rsidRPr="007E294F">
        <w:rPr>
          <w:rFonts w:asciiTheme="majorHAnsi" w:hAnsiTheme="majorHAnsi"/>
          <w:b/>
          <w:noProof/>
          <w:color w:val="FFFFFF" w:themeColor="background1"/>
          <w:sz w:val="36"/>
          <w:szCs w:val="36"/>
        </w:rPr>
        <w:t xml:space="preserve"> – CLERMONT-FERRAND</w:t>
      </w:r>
    </w:p>
    <w:p w:rsidR="00FD787E" w:rsidRPr="00A838FA" w:rsidRDefault="00FD787E" w:rsidP="00B36A4D">
      <w:pPr>
        <w:spacing w:after="120"/>
        <w:ind w:left="567"/>
        <w:rPr>
          <w:b/>
          <w:i w:val="0"/>
          <w:color w:val="FF0000"/>
        </w:rPr>
      </w:pPr>
      <w:r w:rsidRPr="00FD787E">
        <w:rPr>
          <w:b/>
          <w:i w:val="0"/>
          <w:color w:val="FF0000"/>
        </w:rPr>
        <w:t xml:space="preserve"> </w:t>
      </w:r>
    </w:p>
    <w:p w:rsidR="003622BF" w:rsidRDefault="003622BF" w:rsidP="00B36A4D">
      <w:pPr>
        <w:ind w:left="567"/>
      </w:pPr>
      <w:r>
        <w:t xml:space="preserve">                                                                                                                                        </w:t>
      </w:r>
    </w:p>
    <w:p w:rsidR="00C311EE" w:rsidRDefault="003622BF" w:rsidP="00B36A4D">
      <w:pPr>
        <w:ind w:left="567"/>
      </w:pPr>
      <w:r>
        <w:t xml:space="preserve">                                                           </w:t>
      </w:r>
    </w:p>
    <w:p w:rsidR="00CF255B" w:rsidRDefault="00CF255B" w:rsidP="00B36A4D">
      <w:pPr>
        <w:ind w:left="567"/>
        <w:jc w:val="both"/>
        <w:rPr>
          <w:i w:val="0"/>
        </w:rPr>
      </w:pPr>
    </w:p>
    <w:p w:rsidR="00CD75C0" w:rsidRDefault="00CD75C0" w:rsidP="00B36A4D">
      <w:pPr>
        <w:ind w:left="567"/>
        <w:jc w:val="both"/>
        <w:rPr>
          <w:i w:val="0"/>
        </w:rPr>
      </w:pPr>
    </w:p>
    <w:p w:rsidR="00084656" w:rsidRPr="00084656" w:rsidRDefault="00084656" w:rsidP="00B36A4D">
      <w:pPr>
        <w:ind w:left="567"/>
        <w:rPr>
          <w:i w:val="0"/>
          <w:sz w:val="24"/>
          <w:szCs w:val="24"/>
        </w:rPr>
      </w:pPr>
      <w:r w:rsidRPr="00084656">
        <w:rPr>
          <w:b/>
          <w:i w:val="0"/>
          <w:color w:val="FF0000"/>
          <w:sz w:val="24"/>
          <w:szCs w:val="24"/>
        </w:rPr>
        <w:t xml:space="preserve">Point 1 : </w:t>
      </w:r>
      <w:r w:rsidR="00770998">
        <w:rPr>
          <w:i w:val="0"/>
          <w:sz w:val="24"/>
          <w:szCs w:val="24"/>
        </w:rPr>
        <w:t>Approbation des PV des séances du 26 janvier et du 16 février (pour approbation)</w:t>
      </w:r>
    </w:p>
    <w:p w:rsidR="00084656" w:rsidRPr="00084656" w:rsidRDefault="00084656" w:rsidP="00B36A4D">
      <w:pPr>
        <w:ind w:left="567"/>
        <w:rPr>
          <w:i w:val="0"/>
          <w:sz w:val="24"/>
          <w:szCs w:val="24"/>
        </w:rPr>
      </w:pPr>
      <w:r w:rsidRPr="00084656">
        <w:rPr>
          <w:b/>
          <w:i w:val="0"/>
          <w:color w:val="FF0000"/>
          <w:sz w:val="24"/>
          <w:szCs w:val="24"/>
        </w:rPr>
        <w:t xml:space="preserve">Point 2 : </w:t>
      </w:r>
      <w:r w:rsidR="00770998">
        <w:rPr>
          <w:i w:val="0"/>
          <w:sz w:val="24"/>
          <w:szCs w:val="24"/>
        </w:rPr>
        <w:t>Point subvention de fonctionnement 0.2% (pour info)</w:t>
      </w:r>
    </w:p>
    <w:p w:rsidR="00084656" w:rsidRPr="00084656" w:rsidRDefault="00084656" w:rsidP="00B36A4D">
      <w:pPr>
        <w:ind w:left="567"/>
        <w:rPr>
          <w:i w:val="0"/>
          <w:sz w:val="24"/>
          <w:szCs w:val="24"/>
        </w:rPr>
      </w:pPr>
      <w:r w:rsidRPr="00084656">
        <w:rPr>
          <w:b/>
          <w:i w:val="0"/>
          <w:color w:val="FF0000"/>
          <w:sz w:val="24"/>
          <w:szCs w:val="24"/>
        </w:rPr>
        <w:t>Point 3 :</w:t>
      </w:r>
      <w:r w:rsidRPr="00770998">
        <w:rPr>
          <w:b/>
          <w:i w:val="0"/>
          <w:color w:val="FF0000"/>
          <w:sz w:val="24"/>
          <w:szCs w:val="24"/>
        </w:rPr>
        <w:t xml:space="preserve"> </w:t>
      </w:r>
      <w:r w:rsidR="00770998">
        <w:rPr>
          <w:i w:val="0"/>
          <w:sz w:val="24"/>
          <w:szCs w:val="24"/>
        </w:rPr>
        <w:t>Temps de travail à fin mars 2017 (pour avis)</w:t>
      </w:r>
    </w:p>
    <w:p w:rsidR="00084656" w:rsidRPr="00084656" w:rsidRDefault="00084656" w:rsidP="00B36A4D">
      <w:pPr>
        <w:ind w:left="567"/>
        <w:rPr>
          <w:i w:val="0"/>
          <w:sz w:val="24"/>
          <w:szCs w:val="24"/>
        </w:rPr>
      </w:pPr>
      <w:r w:rsidRPr="00084656">
        <w:rPr>
          <w:b/>
          <w:i w:val="0"/>
          <w:color w:val="FF0000"/>
          <w:sz w:val="24"/>
          <w:szCs w:val="24"/>
        </w:rPr>
        <w:t>Point 4 :</w:t>
      </w:r>
      <w:r w:rsidRPr="00084656">
        <w:rPr>
          <w:i w:val="0"/>
          <w:color w:val="FF0000"/>
          <w:sz w:val="24"/>
          <w:szCs w:val="24"/>
        </w:rPr>
        <w:t xml:space="preserve"> </w:t>
      </w:r>
      <w:r w:rsidR="00770998">
        <w:rPr>
          <w:i w:val="0"/>
          <w:sz w:val="24"/>
          <w:szCs w:val="24"/>
        </w:rPr>
        <w:t>Projet de transfert du BEX Cantal au sein de l’ACE de Clermont Fd (pour avis)</w:t>
      </w:r>
    </w:p>
    <w:p w:rsidR="00770998" w:rsidRDefault="00084656" w:rsidP="00B36A4D">
      <w:pPr>
        <w:ind w:left="567"/>
        <w:rPr>
          <w:i w:val="0"/>
          <w:sz w:val="24"/>
          <w:szCs w:val="24"/>
        </w:rPr>
      </w:pPr>
      <w:r w:rsidRPr="00084656">
        <w:rPr>
          <w:b/>
          <w:i w:val="0"/>
          <w:color w:val="FF0000"/>
          <w:sz w:val="24"/>
          <w:szCs w:val="24"/>
        </w:rPr>
        <w:t xml:space="preserve">Point 5 : </w:t>
      </w:r>
      <w:r w:rsidR="00770998">
        <w:rPr>
          <w:i w:val="0"/>
          <w:sz w:val="24"/>
          <w:szCs w:val="24"/>
        </w:rPr>
        <w:t>Projet de création de la CPA Cantal (pour avis)</w:t>
      </w:r>
    </w:p>
    <w:p w:rsidR="00084656" w:rsidRDefault="00084656" w:rsidP="00B36A4D">
      <w:pPr>
        <w:ind w:left="567"/>
        <w:rPr>
          <w:i w:val="0"/>
          <w:sz w:val="24"/>
          <w:szCs w:val="24"/>
        </w:rPr>
      </w:pPr>
      <w:r w:rsidRPr="00084656">
        <w:rPr>
          <w:b/>
          <w:i w:val="0"/>
          <w:color w:val="FF0000"/>
          <w:sz w:val="24"/>
          <w:szCs w:val="24"/>
        </w:rPr>
        <w:t>Point 6 :</w:t>
      </w:r>
      <w:r w:rsidRPr="00084656">
        <w:rPr>
          <w:i w:val="0"/>
          <w:color w:val="FF0000"/>
          <w:sz w:val="24"/>
          <w:szCs w:val="24"/>
        </w:rPr>
        <w:t xml:space="preserve"> </w:t>
      </w:r>
      <w:r w:rsidR="00770998">
        <w:rPr>
          <w:i w:val="0"/>
          <w:sz w:val="24"/>
          <w:szCs w:val="24"/>
        </w:rPr>
        <w:t>Règlement intérieur du Comité et constitution, mise en place et composition des commissions (pour avis)</w:t>
      </w:r>
    </w:p>
    <w:p w:rsidR="00770998" w:rsidRDefault="00770998" w:rsidP="00B36A4D">
      <w:pPr>
        <w:ind w:left="567"/>
        <w:rPr>
          <w:i w:val="0"/>
          <w:sz w:val="24"/>
          <w:szCs w:val="24"/>
        </w:rPr>
      </w:pPr>
      <w:r>
        <w:rPr>
          <w:b/>
          <w:i w:val="0"/>
          <w:color w:val="FF0000"/>
          <w:sz w:val="24"/>
          <w:szCs w:val="24"/>
        </w:rPr>
        <w:t>Point 7 :</w:t>
      </w:r>
      <w:r>
        <w:rPr>
          <w:i w:val="0"/>
          <w:sz w:val="24"/>
          <w:szCs w:val="24"/>
        </w:rPr>
        <w:t xml:space="preserve"> Situation de l’emploi au 1</w:t>
      </w:r>
      <w:r w:rsidRPr="00770998">
        <w:rPr>
          <w:i w:val="0"/>
          <w:sz w:val="24"/>
          <w:szCs w:val="24"/>
          <w:vertAlign w:val="superscript"/>
        </w:rPr>
        <w:t>er</w:t>
      </w:r>
      <w:r>
        <w:rPr>
          <w:i w:val="0"/>
          <w:sz w:val="24"/>
          <w:szCs w:val="24"/>
        </w:rPr>
        <w:t xml:space="preserve"> trimestre 2017 (pour info)</w:t>
      </w:r>
    </w:p>
    <w:p w:rsidR="00770998" w:rsidRPr="00084656" w:rsidRDefault="00770998" w:rsidP="00B36A4D">
      <w:pPr>
        <w:ind w:left="567"/>
        <w:rPr>
          <w:i w:val="0"/>
          <w:sz w:val="24"/>
          <w:szCs w:val="24"/>
        </w:rPr>
      </w:pPr>
      <w:r>
        <w:rPr>
          <w:b/>
          <w:i w:val="0"/>
          <w:color w:val="FF0000"/>
          <w:sz w:val="24"/>
          <w:szCs w:val="24"/>
        </w:rPr>
        <w:t>Point</w:t>
      </w:r>
      <w:r w:rsidR="0075256E">
        <w:rPr>
          <w:b/>
          <w:i w:val="0"/>
          <w:color w:val="FF0000"/>
          <w:sz w:val="24"/>
          <w:szCs w:val="24"/>
        </w:rPr>
        <w:t xml:space="preserve"> </w:t>
      </w:r>
      <w:r>
        <w:rPr>
          <w:b/>
          <w:i w:val="0"/>
          <w:color w:val="FF0000"/>
          <w:sz w:val="24"/>
          <w:szCs w:val="24"/>
        </w:rPr>
        <w:t>8 :</w:t>
      </w:r>
      <w:r>
        <w:rPr>
          <w:i w:val="0"/>
          <w:sz w:val="24"/>
          <w:szCs w:val="24"/>
        </w:rPr>
        <w:t xml:space="preserve"> Bilan du recours à l’intérim au 1</w:t>
      </w:r>
      <w:r w:rsidRPr="00770998">
        <w:rPr>
          <w:i w:val="0"/>
          <w:sz w:val="24"/>
          <w:szCs w:val="24"/>
          <w:vertAlign w:val="superscript"/>
        </w:rPr>
        <w:t>er</w:t>
      </w:r>
      <w:r>
        <w:rPr>
          <w:i w:val="0"/>
          <w:sz w:val="24"/>
          <w:szCs w:val="24"/>
        </w:rPr>
        <w:t xml:space="preserve"> trimestre 2017 (pour info)</w:t>
      </w:r>
    </w:p>
    <w:p w:rsidR="00084656" w:rsidRPr="000A5730" w:rsidRDefault="00084656" w:rsidP="00B36A4D">
      <w:pPr>
        <w:ind w:left="567"/>
        <w:jc w:val="both"/>
        <w:rPr>
          <w:i w:val="0"/>
        </w:rPr>
      </w:pPr>
    </w:p>
    <w:p w:rsidR="00CD75C0" w:rsidRDefault="00CD75C0" w:rsidP="00B36A4D">
      <w:pPr>
        <w:ind w:left="567"/>
        <w:jc w:val="both"/>
        <w:rPr>
          <w:b/>
          <w:i w:val="0"/>
          <w:color w:val="FF0000"/>
          <w:u w:val="single"/>
        </w:rPr>
      </w:pPr>
    </w:p>
    <w:p w:rsidR="00CD75C0" w:rsidRDefault="00CD75C0" w:rsidP="00B36A4D">
      <w:pPr>
        <w:ind w:left="567"/>
        <w:jc w:val="both"/>
        <w:rPr>
          <w:b/>
          <w:i w:val="0"/>
          <w:color w:val="FF0000"/>
          <w:u w:val="single"/>
        </w:rPr>
      </w:pPr>
    </w:p>
    <w:p w:rsidR="00AE6914" w:rsidRPr="00AE6914" w:rsidRDefault="00AE6914" w:rsidP="00B36A4D">
      <w:pPr>
        <w:ind w:left="567"/>
        <w:rPr>
          <w:i w:val="0"/>
        </w:rPr>
      </w:pPr>
    </w:p>
    <w:p w:rsidR="00705B85" w:rsidRPr="00B36A4D" w:rsidRDefault="00770998" w:rsidP="00B36A4D">
      <w:pPr>
        <w:ind w:left="567"/>
        <w:jc w:val="both"/>
        <w:rPr>
          <w:i w:val="0"/>
        </w:rPr>
      </w:pPr>
      <w:r w:rsidRPr="00B36A4D">
        <w:rPr>
          <w:i w:val="0"/>
        </w:rPr>
        <w:t xml:space="preserve">Avant l’ouverture de séance la CGT </w:t>
      </w:r>
      <w:r w:rsidR="00962DD1" w:rsidRPr="00B36A4D">
        <w:rPr>
          <w:i w:val="0"/>
        </w:rPr>
        <w:t>fait lecture d’une déclaration liminaire actant les victoires obtenues par les salariés grévistes lors des mouvements du début d’année.</w:t>
      </w:r>
    </w:p>
    <w:p w:rsidR="00962DD1" w:rsidRDefault="00962DD1" w:rsidP="00B36A4D">
      <w:pPr>
        <w:ind w:left="567"/>
        <w:jc w:val="both"/>
        <w:rPr>
          <w:i w:val="0"/>
        </w:rPr>
      </w:pPr>
    </w:p>
    <w:p w:rsidR="00962DD1" w:rsidRPr="00962DD1" w:rsidRDefault="00962DD1" w:rsidP="00B36A4D">
      <w:pPr>
        <w:ind w:left="567"/>
        <w:jc w:val="center"/>
        <w:rPr>
          <w:i w:val="0"/>
        </w:rPr>
      </w:pPr>
      <w:r w:rsidRPr="00840C7E">
        <w:rPr>
          <w:i w:val="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50.2pt" o:ole="">
            <v:imagedata r:id="rId11" o:title=""/>
          </v:shape>
          <o:OLEObject Type="Embed" ProgID="AcroExch.Document.11" ShapeID="_x0000_i1025" DrawAspect="Icon" ObjectID="_1554105170" r:id="rId12"/>
        </w:object>
      </w:r>
    </w:p>
    <w:p w:rsidR="00770998" w:rsidRDefault="00770998" w:rsidP="00B36A4D">
      <w:pPr>
        <w:ind w:left="567"/>
        <w:jc w:val="both"/>
        <w:rPr>
          <w:b/>
          <w:i w:val="0"/>
          <w:color w:val="FF0000"/>
          <w:u w:val="single"/>
        </w:rPr>
      </w:pPr>
    </w:p>
    <w:p w:rsidR="00770998" w:rsidRDefault="00770998" w:rsidP="00B36A4D">
      <w:pPr>
        <w:ind w:left="567"/>
        <w:jc w:val="both"/>
        <w:rPr>
          <w:b/>
          <w:i w:val="0"/>
          <w:color w:val="FF0000"/>
          <w:u w:val="single"/>
        </w:rPr>
      </w:pPr>
    </w:p>
    <w:p w:rsidR="00770998" w:rsidRPr="00770998" w:rsidRDefault="00770998" w:rsidP="00B36A4D">
      <w:pPr>
        <w:ind w:left="567"/>
        <w:rPr>
          <w:b/>
          <w:i w:val="0"/>
          <w:color w:val="FF0000"/>
          <w:sz w:val="24"/>
          <w:szCs w:val="24"/>
          <w:u w:val="single"/>
        </w:rPr>
      </w:pPr>
      <w:bookmarkStart w:id="0" w:name="_GoBack"/>
      <w:bookmarkEnd w:id="0"/>
      <w:r w:rsidRPr="00770998">
        <w:rPr>
          <w:b/>
          <w:i w:val="0"/>
          <w:color w:val="FF0000"/>
          <w:sz w:val="24"/>
          <w:szCs w:val="24"/>
          <w:u w:val="single"/>
        </w:rPr>
        <w:t>Point 1 : Approbation des PV des séances du 26 janvier et du 16 février (pour approbation)</w:t>
      </w:r>
    </w:p>
    <w:p w:rsidR="00A93188" w:rsidRDefault="00A93188" w:rsidP="00B36A4D">
      <w:pPr>
        <w:ind w:left="567"/>
        <w:rPr>
          <w:b/>
          <w:i w:val="0"/>
          <w:color w:val="FF0000"/>
          <w:u w:val="single"/>
        </w:rPr>
      </w:pPr>
    </w:p>
    <w:p w:rsidR="00770998" w:rsidRDefault="00B03FA6" w:rsidP="00B36A4D">
      <w:pPr>
        <w:ind w:left="567" w:right="-567"/>
        <w:rPr>
          <w:i w:val="0"/>
        </w:rPr>
      </w:pPr>
      <w:r>
        <w:rPr>
          <w:i w:val="0"/>
        </w:rPr>
        <w:t>La CGT a</w:t>
      </w:r>
      <w:r w:rsidR="00962DD1">
        <w:rPr>
          <w:i w:val="0"/>
        </w:rPr>
        <w:t xml:space="preserve"> fait le choix d’être au plus prêt des salariés lors des mouvements </w:t>
      </w:r>
      <w:r>
        <w:rPr>
          <w:i w:val="0"/>
        </w:rPr>
        <w:t xml:space="preserve">de grève </w:t>
      </w:r>
      <w:r w:rsidR="00962DD1">
        <w:rPr>
          <w:i w:val="0"/>
        </w:rPr>
        <w:t>du début d’année, de ce fait nous n’avons pas siégé lors des séances des 26 janvier et 16 février.</w:t>
      </w:r>
    </w:p>
    <w:p w:rsidR="00962DD1" w:rsidRDefault="00962DD1" w:rsidP="00B36A4D">
      <w:pPr>
        <w:ind w:left="567" w:right="-567"/>
        <w:rPr>
          <w:i w:val="0"/>
        </w:rPr>
      </w:pPr>
      <w:r>
        <w:rPr>
          <w:i w:val="0"/>
        </w:rPr>
        <w:t>L’</w:t>
      </w:r>
      <w:r w:rsidR="00B03FA6">
        <w:rPr>
          <w:i w:val="0"/>
        </w:rPr>
        <w:t>intégralité des points « importants » ont</w:t>
      </w:r>
      <w:r>
        <w:rPr>
          <w:i w:val="0"/>
        </w:rPr>
        <w:t xml:space="preserve"> été reportés aux CE des 30 mars et 13 avril</w:t>
      </w:r>
      <w:r w:rsidR="00B03FA6">
        <w:rPr>
          <w:i w:val="0"/>
        </w:rPr>
        <w:t>.</w:t>
      </w:r>
    </w:p>
    <w:p w:rsidR="00B03FA6" w:rsidRDefault="00B03FA6" w:rsidP="00B36A4D">
      <w:pPr>
        <w:ind w:left="567" w:right="-567"/>
        <w:rPr>
          <w:i w:val="0"/>
        </w:rPr>
      </w:pPr>
      <w:r>
        <w:rPr>
          <w:i w:val="0"/>
        </w:rPr>
        <w:t>Les élus CGT se sont donc abstenus sur ce point.</w:t>
      </w:r>
    </w:p>
    <w:p w:rsidR="00705B85" w:rsidRDefault="00705B85" w:rsidP="00B36A4D">
      <w:pPr>
        <w:ind w:left="567"/>
        <w:rPr>
          <w:b/>
          <w:i w:val="0"/>
          <w:color w:val="00B050"/>
        </w:rPr>
      </w:pPr>
    </w:p>
    <w:p w:rsidR="0028225E" w:rsidRPr="00B03FA6" w:rsidRDefault="0028225E" w:rsidP="00B36A4D">
      <w:pPr>
        <w:ind w:left="567"/>
        <w:jc w:val="center"/>
        <w:rPr>
          <w:b/>
          <w:i w:val="0"/>
          <w:color w:val="FF0000"/>
        </w:rPr>
      </w:pPr>
    </w:p>
    <w:p w:rsidR="00B03FA6" w:rsidRPr="00B03FA6" w:rsidRDefault="00B03FA6" w:rsidP="00B36A4D">
      <w:pPr>
        <w:ind w:left="567"/>
        <w:rPr>
          <w:b/>
          <w:i w:val="0"/>
          <w:color w:val="FF0000"/>
          <w:sz w:val="24"/>
          <w:szCs w:val="24"/>
          <w:u w:val="single"/>
        </w:rPr>
      </w:pPr>
      <w:r w:rsidRPr="00B03FA6">
        <w:rPr>
          <w:b/>
          <w:i w:val="0"/>
          <w:color w:val="FF0000"/>
          <w:sz w:val="24"/>
          <w:szCs w:val="24"/>
          <w:u w:val="single"/>
        </w:rPr>
        <w:t>Point 2 : Point subvention de fonctionnement 0.2% (pour info)</w:t>
      </w:r>
    </w:p>
    <w:p w:rsidR="00B03FA6" w:rsidRDefault="00B03FA6" w:rsidP="00B36A4D">
      <w:pPr>
        <w:ind w:left="567"/>
        <w:rPr>
          <w:b/>
          <w:i w:val="0"/>
          <w:color w:val="FF0000"/>
          <w:u w:val="single"/>
        </w:rPr>
      </w:pPr>
    </w:p>
    <w:p w:rsidR="00227328" w:rsidRDefault="00227328" w:rsidP="00B36A4D">
      <w:pPr>
        <w:ind w:left="567"/>
        <w:rPr>
          <w:b/>
          <w:i w:val="0"/>
          <w:color w:val="FF0000"/>
          <w:u w:val="single"/>
        </w:rPr>
      </w:pPr>
    </w:p>
    <w:p w:rsidR="0028225E" w:rsidRDefault="00B03FA6" w:rsidP="00B36A4D">
      <w:pPr>
        <w:ind w:left="567" w:right="-567"/>
        <w:rPr>
          <w:i w:val="0"/>
        </w:rPr>
      </w:pPr>
      <w:r>
        <w:rPr>
          <w:i w:val="0"/>
        </w:rPr>
        <w:t>La subvention du mois de février à bien été versée sur le compte du CE.</w:t>
      </w:r>
    </w:p>
    <w:p w:rsidR="00B03FA6" w:rsidRDefault="00B03FA6" w:rsidP="00B36A4D">
      <w:pPr>
        <w:ind w:left="567" w:right="-567"/>
        <w:rPr>
          <w:i w:val="0"/>
        </w:rPr>
      </w:pPr>
      <w:r>
        <w:rPr>
          <w:i w:val="0"/>
        </w:rPr>
        <w:t>La date de la commission des moyens est fixée au 10 mai.</w:t>
      </w:r>
    </w:p>
    <w:p w:rsidR="003E12ED" w:rsidRDefault="003E12ED" w:rsidP="00B36A4D">
      <w:pPr>
        <w:ind w:left="567" w:right="-567"/>
        <w:jc w:val="both"/>
        <w:rPr>
          <w:i w:val="0"/>
        </w:rPr>
      </w:pPr>
    </w:p>
    <w:p w:rsidR="00705B85" w:rsidRPr="00CC14EE" w:rsidRDefault="00705B85" w:rsidP="00B36A4D">
      <w:pPr>
        <w:ind w:left="567"/>
        <w:rPr>
          <w:b/>
          <w:i w:val="0"/>
          <w:color w:val="FF0000"/>
          <w:u w:val="single"/>
        </w:rPr>
      </w:pPr>
    </w:p>
    <w:p w:rsidR="00B03FA6" w:rsidRPr="00B03FA6" w:rsidRDefault="00B03FA6" w:rsidP="00B36A4D">
      <w:pPr>
        <w:ind w:left="567"/>
        <w:rPr>
          <w:b/>
          <w:i w:val="0"/>
          <w:color w:val="FF0000"/>
          <w:sz w:val="24"/>
          <w:szCs w:val="24"/>
          <w:u w:val="single"/>
        </w:rPr>
      </w:pPr>
      <w:r w:rsidRPr="00B03FA6">
        <w:rPr>
          <w:b/>
          <w:i w:val="0"/>
          <w:color w:val="FF0000"/>
          <w:sz w:val="24"/>
          <w:szCs w:val="24"/>
          <w:u w:val="single"/>
        </w:rPr>
        <w:t>Point 3 : Temps de travail à fin mars 2017 (pour avis)</w:t>
      </w:r>
    </w:p>
    <w:p w:rsidR="00B03FA6" w:rsidRDefault="00B03FA6" w:rsidP="00B36A4D">
      <w:pPr>
        <w:ind w:left="567"/>
        <w:rPr>
          <w:b/>
          <w:i w:val="0"/>
          <w:color w:val="FF0000"/>
          <w:u w:val="single"/>
        </w:rPr>
      </w:pPr>
    </w:p>
    <w:p w:rsidR="003E12ED" w:rsidRDefault="00B03FA6" w:rsidP="00B36A4D">
      <w:pPr>
        <w:ind w:left="567"/>
        <w:jc w:val="both"/>
        <w:rPr>
          <w:i w:val="0"/>
        </w:rPr>
      </w:pPr>
      <w:r>
        <w:rPr>
          <w:i w:val="0"/>
        </w:rPr>
        <w:t>Des débats houleux et passionnés ont eu lieux.</w:t>
      </w:r>
    </w:p>
    <w:p w:rsidR="00F603F8" w:rsidRDefault="00F603F8" w:rsidP="00B36A4D">
      <w:pPr>
        <w:ind w:left="567"/>
        <w:jc w:val="both"/>
        <w:rPr>
          <w:i w:val="0"/>
        </w:rPr>
      </w:pPr>
    </w:p>
    <w:p w:rsidR="00F603F8" w:rsidRDefault="00F603F8" w:rsidP="00B36A4D">
      <w:pPr>
        <w:ind w:left="567"/>
        <w:jc w:val="both"/>
        <w:rPr>
          <w:i w:val="0"/>
        </w:rPr>
      </w:pPr>
      <w:r>
        <w:rPr>
          <w:i w:val="0"/>
        </w:rPr>
        <w:t>Le code du travail autorise un salarié à travailler 10 H par jour et 12H si un accord d’entreprise est signé. A la DR Auvergne, les agents lorsqu’ils sont d’astreinte sont donc autorisés</w:t>
      </w:r>
      <w:r w:rsidR="00402A2D">
        <w:rPr>
          <w:i w:val="0"/>
        </w:rPr>
        <w:t xml:space="preserve"> à travailler jusqu’à 12 h par jour.</w:t>
      </w:r>
    </w:p>
    <w:p w:rsidR="00402A2D" w:rsidRDefault="00402A2D" w:rsidP="00B36A4D">
      <w:pPr>
        <w:ind w:left="567"/>
        <w:jc w:val="both"/>
        <w:rPr>
          <w:i w:val="0"/>
        </w:rPr>
      </w:pPr>
      <w:r>
        <w:rPr>
          <w:i w:val="0"/>
        </w:rPr>
        <w:t>Hors au mois de mars, c’est un festival de dérogation des 12h !</w:t>
      </w:r>
    </w:p>
    <w:p w:rsidR="00402A2D" w:rsidRDefault="00402A2D" w:rsidP="00B36A4D">
      <w:pPr>
        <w:ind w:left="567"/>
        <w:jc w:val="both"/>
        <w:rPr>
          <w:i w:val="0"/>
        </w:rPr>
      </w:pPr>
      <w:r>
        <w:rPr>
          <w:i w:val="0"/>
        </w:rPr>
        <w:t xml:space="preserve">Nous ne doutons pas que lorsque nous sommes confrontés à une FIRE, beaucoup d’agents sont portés de bonne volonté et n’hésitent pas, au nom du servie public à travailler jusqu’à des heures indécentes. Mais en tant qu’élus nous avons le devoir de rappeler les règles en matière de temps de travail qui doivent s’appliquer dans toutes les </w:t>
      </w:r>
      <w:proofErr w:type="gramStart"/>
      <w:r>
        <w:rPr>
          <w:i w:val="0"/>
        </w:rPr>
        <w:t xml:space="preserve">entreprises </w:t>
      </w:r>
      <w:r w:rsidR="002B47DE">
        <w:rPr>
          <w:i w:val="0"/>
        </w:rPr>
        <w:t>,</w:t>
      </w:r>
      <w:r>
        <w:rPr>
          <w:i w:val="0"/>
        </w:rPr>
        <w:t>même</w:t>
      </w:r>
      <w:proofErr w:type="gramEnd"/>
      <w:r>
        <w:rPr>
          <w:i w:val="0"/>
        </w:rPr>
        <w:t xml:space="preserve"> en cas de vent !</w:t>
      </w:r>
    </w:p>
    <w:p w:rsidR="00402A2D" w:rsidRDefault="00402A2D" w:rsidP="00B36A4D">
      <w:pPr>
        <w:ind w:left="567"/>
        <w:jc w:val="both"/>
        <w:rPr>
          <w:i w:val="0"/>
        </w:rPr>
      </w:pPr>
      <w:r>
        <w:rPr>
          <w:i w:val="0"/>
        </w:rPr>
        <w:t>Le comble dans tout ça</w:t>
      </w:r>
      <w:r w:rsidR="00622AF5">
        <w:rPr>
          <w:i w:val="0"/>
        </w:rPr>
        <w:t>,</w:t>
      </w:r>
      <w:r>
        <w:rPr>
          <w:i w:val="0"/>
        </w:rPr>
        <w:t xml:space="preserve"> c’est que les tableaux présentés par les directions ne </w:t>
      </w:r>
      <w:r w:rsidR="00485D38">
        <w:rPr>
          <w:i w:val="0"/>
        </w:rPr>
        <w:t>reflètent</w:t>
      </w:r>
      <w:r>
        <w:rPr>
          <w:i w:val="0"/>
        </w:rPr>
        <w:t xml:space="preserve"> en aucun cas la vérité.</w:t>
      </w:r>
    </w:p>
    <w:p w:rsidR="00402A2D" w:rsidRDefault="00402A2D" w:rsidP="00B36A4D">
      <w:pPr>
        <w:ind w:left="567"/>
        <w:jc w:val="both"/>
        <w:rPr>
          <w:i w:val="0"/>
        </w:rPr>
      </w:pPr>
      <w:r>
        <w:rPr>
          <w:i w:val="0"/>
        </w:rPr>
        <w:t xml:space="preserve">En effet, certains </w:t>
      </w:r>
      <w:proofErr w:type="spellStart"/>
      <w:r w:rsidR="002B47DE">
        <w:rPr>
          <w:i w:val="0"/>
        </w:rPr>
        <w:t>encadrants</w:t>
      </w:r>
      <w:proofErr w:type="spellEnd"/>
      <w:r w:rsidR="002B47DE">
        <w:rPr>
          <w:i w:val="0"/>
        </w:rPr>
        <w:t>,</w:t>
      </w:r>
      <w:r>
        <w:rPr>
          <w:i w:val="0"/>
        </w:rPr>
        <w:t xml:space="preserve"> pour ne pas avoir à se justifier du dépassement des 12 h de travail de leurs agents </w:t>
      </w:r>
      <w:r w:rsidR="00485D38">
        <w:rPr>
          <w:i w:val="0"/>
        </w:rPr>
        <w:t>n’hésitent</w:t>
      </w:r>
      <w:r>
        <w:rPr>
          <w:i w:val="0"/>
        </w:rPr>
        <w:t xml:space="preserve"> pas </w:t>
      </w:r>
      <w:r w:rsidR="00485D38">
        <w:rPr>
          <w:i w:val="0"/>
        </w:rPr>
        <w:t>à lisser les heures supplémentaires sur plusieurs journées, ce qui est formellement interdit. Directions et organisations syndicales ont convenu que ces situations devaient cesser. Pour celles et ceux qui se sentiraient mal à l’aise</w:t>
      </w:r>
      <w:r w:rsidR="00622AF5">
        <w:rPr>
          <w:i w:val="0"/>
        </w:rPr>
        <w:t>,</w:t>
      </w:r>
      <w:r w:rsidR="00485D38">
        <w:rPr>
          <w:i w:val="0"/>
        </w:rPr>
        <w:t xml:space="preserve"> nous dispos</w:t>
      </w:r>
      <w:r w:rsidR="00A74DDE">
        <w:rPr>
          <w:i w:val="0"/>
        </w:rPr>
        <w:t>ons de</w:t>
      </w:r>
      <w:r w:rsidR="00622AF5">
        <w:rPr>
          <w:i w:val="0"/>
        </w:rPr>
        <w:t>s</w:t>
      </w:r>
      <w:r w:rsidR="00A74DDE">
        <w:rPr>
          <w:i w:val="0"/>
        </w:rPr>
        <w:t xml:space="preserve"> preuve</w:t>
      </w:r>
      <w:r w:rsidR="00622AF5">
        <w:rPr>
          <w:i w:val="0"/>
        </w:rPr>
        <w:t>s</w:t>
      </w:r>
      <w:r w:rsidR="00A74DDE">
        <w:rPr>
          <w:i w:val="0"/>
        </w:rPr>
        <w:t xml:space="preserve"> de c</w:t>
      </w:r>
      <w:r w:rsidR="00485D38">
        <w:rPr>
          <w:i w:val="0"/>
        </w:rPr>
        <w:t>e que nous avançons et invitons même les salariés à nous informer si de telles pratiques se renouvelaient.</w:t>
      </w:r>
    </w:p>
    <w:p w:rsidR="00485D38" w:rsidRDefault="00485D38" w:rsidP="00B36A4D">
      <w:pPr>
        <w:ind w:left="567"/>
        <w:jc w:val="both"/>
        <w:rPr>
          <w:i w:val="0"/>
        </w:rPr>
      </w:pPr>
    </w:p>
    <w:p w:rsidR="00402A2D" w:rsidRDefault="00402A2D" w:rsidP="00B36A4D">
      <w:pPr>
        <w:ind w:left="567"/>
        <w:jc w:val="both"/>
        <w:rPr>
          <w:i w:val="0"/>
        </w:rPr>
      </w:pPr>
    </w:p>
    <w:p w:rsidR="00402A2D" w:rsidRDefault="00402A2D" w:rsidP="00B36A4D">
      <w:pPr>
        <w:ind w:left="567"/>
        <w:jc w:val="both"/>
        <w:rPr>
          <w:i w:val="0"/>
        </w:rPr>
      </w:pPr>
    </w:p>
    <w:p w:rsidR="00B03FA6" w:rsidRDefault="00B03FA6" w:rsidP="00B36A4D">
      <w:pPr>
        <w:ind w:left="567"/>
        <w:jc w:val="both"/>
        <w:rPr>
          <w:i w:val="0"/>
        </w:rPr>
      </w:pPr>
      <w:r>
        <w:rPr>
          <w:i w:val="0"/>
        </w:rPr>
        <w:t xml:space="preserve">L’étude </w:t>
      </w:r>
      <w:r w:rsidR="00485D38">
        <w:rPr>
          <w:i w:val="0"/>
        </w:rPr>
        <w:t xml:space="preserve">de </w:t>
      </w:r>
      <w:r>
        <w:rPr>
          <w:i w:val="0"/>
        </w:rPr>
        <w:t>ce point sur l’exercice du mois de mars doit faire l’objet d’un travail bien plus poussé, à savoir un retour d’expérience sur le coup de vent ZEUS.</w:t>
      </w:r>
    </w:p>
    <w:p w:rsidR="00F603F8" w:rsidRDefault="00485D38" w:rsidP="00B36A4D">
      <w:pPr>
        <w:ind w:left="567"/>
        <w:jc w:val="both"/>
        <w:rPr>
          <w:i w:val="0"/>
        </w:rPr>
      </w:pPr>
      <w:r>
        <w:rPr>
          <w:i w:val="0"/>
        </w:rPr>
        <w:t xml:space="preserve">La direction s’est engagée à travailler très sérieusement sur ce dossier avec les salariés, nous vous invitons donc à participer </w:t>
      </w:r>
      <w:r w:rsidR="00F12885">
        <w:rPr>
          <w:i w:val="0"/>
        </w:rPr>
        <w:t>pleinement</w:t>
      </w:r>
      <w:r>
        <w:rPr>
          <w:i w:val="0"/>
        </w:rPr>
        <w:t xml:space="preserve"> à ce </w:t>
      </w:r>
      <w:r w:rsidR="00F12885">
        <w:rPr>
          <w:i w:val="0"/>
        </w:rPr>
        <w:t>retour</w:t>
      </w:r>
      <w:r>
        <w:rPr>
          <w:i w:val="0"/>
        </w:rPr>
        <w:t xml:space="preserve"> d’expérience sur la tempête ZEUS afin d’alimenter les pistes de réflexions visant à améliorer votre </w:t>
      </w:r>
      <w:r w:rsidR="00F12885">
        <w:rPr>
          <w:i w:val="0"/>
        </w:rPr>
        <w:t>quotidien</w:t>
      </w:r>
      <w:r>
        <w:rPr>
          <w:i w:val="0"/>
        </w:rPr>
        <w:t>.</w:t>
      </w:r>
    </w:p>
    <w:p w:rsidR="00485D38" w:rsidRDefault="00485D38" w:rsidP="00B36A4D">
      <w:pPr>
        <w:ind w:left="567"/>
        <w:jc w:val="both"/>
        <w:rPr>
          <w:i w:val="0"/>
        </w:rPr>
      </w:pPr>
    </w:p>
    <w:p w:rsidR="00485D38" w:rsidRDefault="00485D38" w:rsidP="00B36A4D">
      <w:pPr>
        <w:ind w:left="567"/>
        <w:jc w:val="both"/>
        <w:rPr>
          <w:i w:val="0"/>
        </w:rPr>
      </w:pPr>
      <w:r>
        <w:rPr>
          <w:i w:val="0"/>
        </w:rPr>
        <w:t>Une résolution est lue par la CGT :</w:t>
      </w:r>
    </w:p>
    <w:p w:rsidR="00485D38" w:rsidRDefault="00AD5A7C" w:rsidP="00B36A4D">
      <w:pPr>
        <w:ind w:left="567"/>
        <w:jc w:val="center"/>
        <w:rPr>
          <w:i w:val="0"/>
        </w:rPr>
      </w:pPr>
      <w:r w:rsidRPr="00840C7E">
        <w:rPr>
          <w:i w:val="0"/>
        </w:rPr>
        <w:object w:dxaOrig="2040" w:dyaOrig="1339">
          <v:shape id="_x0000_i1026" type="#_x0000_t75" style="width:101.45pt;height:67.1pt" o:ole="">
            <v:imagedata r:id="rId13" o:title=""/>
          </v:shape>
          <o:OLEObject Type="Embed" ProgID="AcroExch.Document.11" ShapeID="_x0000_i1026" DrawAspect="Icon" ObjectID="_1554105171" r:id="rId14"/>
        </w:object>
      </w:r>
    </w:p>
    <w:p w:rsidR="00B57863" w:rsidRDefault="00B57863" w:rsidP="00B36A4D">
      <w:pPr>
        <w:ind w:left="567"/>
        <w:jc w:val="center"/>
        <w:rPr>
          <w:i w:val="0"/>
        </w:rPr>
      </w:pPr>
    </w:p>
    <w:p w:rsidR="00794D74" w:rsidRDefault="00794D74" w:rsidP="00B36A4D">
      <w:pPr>
        <w:ind w:left="567"/>
        <w:jc w:val="both"/>
        <w:rPr>
          <w:i w:val="0"/>
        </w:rPr>
      </w:pPr>
    </w:p>
    <w:p w:rsidR="0034093E" w:rsidRDefault="003E12ED" w:rsidP="00B36A4D">
      <w:pPr>
        <w:ind w:left="567"/>
        <w:jc w:val="both"/>
        <w:rPr>
          <w:b/>
          <w:i w:val="0"/>
          <w:color w:val="00B050"/>
        </w:rPr>
      </w:pPr>
      <w:r>
        <w:rPr>
          <w:b/>
          <w:i w:val="0"/>
          <w:color w:val="00B050"/>
        </w:rPr>
        <w:t>Pour : 6</w:t>
      </w:r>
    </w:p>
    <w:p w:rsidR="0034093E" w:rsidRDefault="00485D38" w:rsidP="00B36A4D">
      <w:pPr>
        <w:ind w:left="567"/>
        <w:jc w:val="both"/>
        <w:rPr>
          <w:b/>
          <w:i w:val="0"/>
          <w:color w:val="00B050"/>
        </w:rPr>
      </w:pPr>
      <w:r>
        <w:rPr>
          <w:b/>
          <w:i w:val="0"/>
          <w:color w:val="00B050"/>
        </w:rPr>
        <w:t>Contre : 1</w:t>
      </w:r>
    </w:p>
    <w:p w:rsidR="0034093E" w:rsidRDefault="00485D38" w:rsidP="00B36A4D">
      <w:pPr>
        <w:ind w:left="567"/>
        <w:jc w:val="both"/>
        <w:rPr>
          <w:b/>
          <w:i w:val="0"/>
          <w:color w:val="00B050"/>
        </w:rPr>
      </w:pPr>
      <w:r>
        <w:rPr>
          <w:b/>
          <w:i w:val="0"/>
          <w:color w:val="00B050"/>
        </w:rPr>
        <w:t>Abstention : 0</w:t>
      </w:r>
    </w:p>
    <w:p w:rsidR="003E12ED" w:rsidRDefault="003E12ED" w:rsidP="00B36A4D">
      <w:pPr>
        <w:ind w:left="567"/>
        <w:jc w:val="both"/>
        <w:rPr>
          <w:b/>
          <w:i w:val="0"/>
          <w:color w:val="00B050"/>
        </w:rPr>
      </w:pPr>
    </w:p>
    <w:p w:rsidR="000E49C8" w:rsidRDefault="000E49C8" w:rsidP="00B36A4D">
      <w:pPr>
        <w:ind w:left="567"/>
        <w:rPr>
          <w:i w:val="0"/>
        </w:rPr>
      </w:pPr>
    </w:p>
    <w:p w:rsidR="002104A9" w:rsidRPr="002104A9" w:rsidRDefault="002104A9" w:rsidP="002104A9">
      <w:pPr>
        <w:ind w:left="567"/>
        <w:rPr>
          <w:b/>
          <w:i w:val="0"/>
          <w:color w:val="FF0000"/>
          <w:sz w:val="24"/>
          <w:szCs w:val="24"/>
          <w:u w:val="single"/>
        </w:rPr>
      </w:pPr>
      <w:r w:rsidRPr="002104A9">
        <w:rPr>
          <w:b/>
          <w:i w:val="0"/>
          <w:color w:val="FF0000"/>
          <w:sz w:val="24"/>
          <w:szCs w:val="24"/>
          <w:u w:val="single"/>
        </w:rPr>
        <w:t>Point 4 : Projet de transfert du BEX Cantal au sein de l’ACE de Clermont Fd (pour avis)</w:t>
      </w:r>
    </w:p>
    <w:p w:rsidR="00B84DB7" w:rsidRDefault="00B84DB7" w:rsidP="00B36A4D">
      <w:pPr>
        <w:ind w:left="567"/>
        <w:rPr>
          <w:b/>
          <w:i w:val="0"/>
          <w:color w:val="FF0000"/>
          <w:u w:val="single"/>
        </w:rPr>
      </w:pPr>
    </w:p>
    <w:p w:rsidR="00B84DB7" w:rsidRDefault="002104A9" w:rsidP="00B36A4D">
      <w:pPr>
        <w:ind w:left="567"/>
        <w:rPr>
          <w:i w:val="0"/>
        </w:rPr>
      </w:pPr>
      <w:r>
        <w:rPr>
          <w:i w:val="0"/>
        </w:rPr>
        <w:t>Ce dossier est un aboutissement de plusieurs années de concertations entre les différentes directions et les organisations syndicales.</w:t>
      </w:r>
    </w:p>
    <w:p w:rsidR="002104A9" w:rsidRDefault="002104A9" w:rsidP="00B36A4D">
      <w:pPr>
        <w:ind w:left="567"/>
        <w:rPr>
          <w:i w:val="0"/>
        </w:rPr>
      </w:pPr>
      <w:r>
        <w:rPr>
          <w:i w:val="0"/>
        </w:rPr>
        <w:t>Certes</w:t>
      </w:r>
      <w:r w:rsidR="00622AF5">
        <w:rPr>
          <w:i w:val="0"/>
        </w:rPr>
        <w:t>,</w:t>
      </w:r>
      <w:r>
        <w:rPr>
          <w:i w:val="0"/>
        </w:rPr>
        <w:t xml:space="preserve"> le projet a évolué depuis sa première présentation puisqu’à l’origine</w:t>
      </w:r>
      <w:r w:rsidR="00622AF5">
        <w:rPr>
          <w:i w:val="0"/>
        </w:rPr>
        <w:t>,</w:t>
      </w:r>
      <w:r>
        <w:rPr>
          <w:i w:val="0"/>
        </w:rPr>
        <w:t xml:space="preserve"> il prévoyait la création d’un seul emploi pour reprendre l’</w:t>
      </w:r>
      <w:r w:rsidR="00C51443">
        <w:rPr>
          <w:i w:val="0"/>
        </w:rPr>
        <w:t>activité du Can</w:t>
      </w:r>
      <w:r>
        <w:rPr>
          <w:i w:val="0"/>
        </w:rPr>
        <w:t xml:space="preserve">tal au sein de l’ACE </w:t>
      </w:r>
      <w:r w:rsidR="00C51443">
        <w:rPr>
          <w:i w:val="0"/>
        </w:rPr>
        <w:t xml:space="preserve">pour finir à 3 agents supplémentaires </w:t>
      </w:r>
      <w:r>
        <w:rPr>
          <w:i w:val="0"/>
        </w:rPr>
        <w:t xml:space="preserve">(à mettre </w:t>
      </w:r>
      <w:r w:rsidR="00C51443">
        <w:rPr>
          <w:i w:val="0"/>
        </w:rPr>
        <w:t xml:space="preserve">tout de même </w:t>
      </w:r>
      <w:r>
        <w:rPr>
          <w:i w:val="0"/>
        </w:rPr>
        <w:t>à l’actif de la CGT)</w:t>
      </w:r>
      <w:r w:rsidR="00C51443">
        <w:rPr>
          <w:i w:val="0"/>
        </w:rPr>
        <w:t>.</w:t>
      </w:r>
    </w:p>
    <w:p w:rsidR="00C51443" w:rsidRDefault="00C51443" w:rsidP="00B36A4D">
      <w:pPr>
        <w:ind w:left="567"/>
        <w:rPr>
          <w:i w:val="0"/>
        </w:rPr>
      </w:pPr>
      <w:r>
        <w:rPr>
          <w:i w:val="0"/>
        </w:rPr>
        <w:t xml:space="preserve">Néanmoins, nous pensons que l’utra centralisation </w:t>
      </w:r>
      <w:r w:rsidR="00A066EE">
        <w:rPr>
          <w:i w:val="0"/>
        </w:rPr>
        <w:t>de l’exploitation</w:t>
      </w:r>
      <w:r w:rsidR="00AD5A7C">
        <w:rPr>
          <w:i w:val="0"/>
        </w:rPr>
        <w:t xml:space="preserve"> sur un même lieu est de nature à se couper de la proximité et n’améliore aucunement la qualité du service public, la preuve en est ; le dernier coup de vent !</w:t>
      </w:r>
    </w:p>
    <w:p w:rsidR="00AD5A7C" w:rsidRDefault="00AD5A7C" w:rsidP="00B36A4D">
      <w:pPr>
        <w:ind w:left="567"/>
        <w:rPr>
          <w:i w:val="0"/>
        </w:rPr>
      </w:pPr>
      <w:r>
        <w:rPr>
          <w:i w:val="0"/>
        </w:rPr>
        <w:t>C’est donc un avis négatif que porte la CGT.</w:t>
      </w:r>
    </w:p>
    <w:p w:rsidR="00AD5A7C" w:rsidRDefault="00AD5A7C" w:rsidP="00B36A4D">
      <w:pPr>
        <w:ind w:left="567"/>
        <w:rPr>
          <w:i w:val="0"/>
        </w:rPr>
      </w:pPr>
      <w:r>
        <w:rPr>
          <w:i w:val="0"/>
        </w:rPr>
        <w:t>Une résolution est lue :</w:t>
      </w:r>
    </w:p>
    <w:p w:rsidR="00AD5A7C" w:rsidRDefault="00580A74" w:rsidP="00AD5A7C">
      <w:pPr>
        <w:ind w:left="567"/>
        <w:jc w:val="center"/>
        <w:rPr>
          <w:i w:val="0"/>
        </w:rPr>
      </w:pPr>
      <w:r w:rsidRPr="00BF6FAD">
        <w:rPr>
          <w:i w:val="0"/>
        </w:rPr>
        <w:object w:dxaOrig="2040" w:dyaOrig="1339">
          <v:shape id="_x0000_i1027" type="#_x0000_t75" style="width:102pt;height:67.1pt" o:ole="">
            <v:imagedata r:id="rId15" o:title=""/>
          </v:shape>
          <o:OLEObject Type="Embed" ProgID="AcroExch.Document.11" ShapeID="_x0000_i1027" DrawAspect="Icon" ObjectID="_1554105172" r:id="rId16"/>
        </w:object>
      </w:r>
    </w:p>
    <w:p w:rsidR="00AD5A7C" w:rsidRDefault="00AD5A7C" w:rsidP="00AD5A7C">
      <w:pPr>
        <w:ind w:left="567"/>
        <w:jc w:val="both"/>
        <w:rPr>
          <w:b/>
          <w:i w:val="0"/>
          <w:color w:val="00B050"/>
        </w:rPr>
      </w:pPr>
      <w:r>
        <w:rPr>
          <w:b/>
          <w:i w:val="0"/>
          <w:color w:val="00B050"/>
        </w:rPr>
        <w:t>Pour : 6</w:t>
      </w:r>
    </w:p>
    <w:p w:rsidR="00AD5A7C" w:rsidRDefault="00AD5A7C" w:rsidP="00AD5A7C">
      <w:pPr>
        <w:ind w:left="567"/>
        <w:jc w:val="both"/>
        <w:rPr>
          <w:b/>
          <w:i w:val="0"/>
          <w:color w:val="00B050"/>
        </w:rPr>
      </w:pPr>
      <w:r>
        <w:rPr>
          <w:b/>
          <w:i w:val="0"/>
          <w:color w:val="00B050"/>
        </w:rPr>
        <w:t>Contre : 0</w:t>
      </w:r>
    </w:p>
    <w:p w:rsidR="00AD5A7C" w:rsidRDefault="00AD5A7C" w:rsidP="00AD5A7C">
      <w:pPr>
        <w:ind w:left="567"/>
        <w:jc w:val="both"/>
        <w:rPr>
          <w:b/>
          <w:i w:val="0"/>
          <w:color w:val="00B050"/>
        </w:rPr>
      </w:pPr>
      <w:r>
        <w:rPr>
          <w:b/>
          <w:i w:val="0"/>
          <w:color w:val="00B050"/>
        </w:rPr>
        <w:t>Abstention : 1</w:t>
      </w:r>
    </w:p>
    <w:p w:rsidR="00AD5A7C" w:rsidRDefault="00AD5A7C" w:rsidP="00AD5A7C">
      <w:pPr>
        <w:ind w:left="567"/>
        <w:jc w:val="both"/>
        <w:rPr>
          <w:b/>
          <w:i w:val="0"/>
          <w:color w:val="00B050"/>
        </w:rPr>
      </w:pPr>
    </w:p>
    <w:p w:rsidR="00AD5A7C" w:rsidRDefault="00AD5A7C" w:rsidP="00AD5A7C">
      <w:pPr>
        <w:ind w:left="567"/>
        <w:rPr>
          <w:i w:val="0"/>
        </w:rPr>
      </w:pPr>
    </w:p>
    <w:p w:rsidR="0089411E" w:rsidRDefault="0089411E" w:rsidP="00B36A4D">
      <w:pPr>
        <w:ind w:left="567"/>
        <w:rPr>
          <w:i w:val="0"/>
        </w:rPr>
      </w:pPr>
    </w:p>
    <w:p w:rsidR="00084656" w:rsidRDefault="00084656" w:rsidP="00B36A4D">
      <w:pPr>
        <w:ind w:left="567"/>
        <w:rPr>
          <w:i w:val="0"/>
        </w:rPr>
      </w:pPr>
    </w:p>
    <w:p w:rsidR="00084656" w:rsidRDefault="00084656" w:rsidP="00B36A4D">
      <w:pPr>
        <w:ind w:left="567"/>
        <w:rPr>
          <w:i w:val="0"/>
        </w:rPr>
      </w:pPr>
    </w:p>
    <w:p w:rsidR="00084656" w:rsidRDefault="00084656" w:rsidP="00B36A4D">
      <w:pPr>
        <w:ind w:left="567"/>
        <w:rPr>
          <w:i w:val="0"/>
        </w:rPr>
      </w:pPr>
    </w:p>
    <w:p w:rsidR="00084656" w:rsidRDefault="00084656" w:rsidP="00B36A4D">
      <w:pPr>
        <w:ind w:left="567"/>
        <w:rPr>
          <w:i w:val="0"/>
        </w:rPr>
      </w:pPr>
    </w:p>
    <w:p w:rsidR="00084656" w:rsidRDefault="00BF6FAD" w:rsidP="00B36A4D">
      <w:pPr>
        <w:ind w:left="567"/>
        <w:rPr>
          <w:i w:val="0"/>
        </w:rPr>
      </w:pPr>
      <w:r>
        <w:rPr>
          <w:i w:val="0"/>
          <w:noProof/>
        </w:rPr>
        <w:pict>
          <v:shapetype id="_x0000_t202" coordsize="21600,21600" o:spt="202" path="m,l,21600r21600,l21600,xe">
            <v:stroke joinstyle="miter"/>
            <v:path gradientshapeok="t" o:connecttype="rect"/>
          </v:shapetype>
          <v:shape id="Zone de texte 41" o:spid="_x0000_s1027" type="#_x0000_t202" style="position:absolute;left:0;text-align:left;margin-left:74.65pt;margin-top:-20.65pt;width:4in;height:26.65pt;z-index:-2516367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" filled="f" stroked="f">
            <v:textbox>
              <w:txbxContent>
                <w:p w:rsidR="001E58A6" w:rsidRPr="007E294F" w:rsidRDefault="001E58A6">
                  <w:pPr>
                    <w:rPr>
                      <w:rFonts w:asciiTheme="majorHAnsi" w:hAnsiTheme="majorHAnsi"/>
                      <w:b/>
                      <w:color w:val="FF0000"/>
                      <w:sz w:val="36"/>
                      <w:szCs w:val="36"/>
                    </w:rPr>
                  </w:pPr>
                  <w:r w:rsidRPr="007E294F">
                    <w:rPr>
                      <w:rFonts w:asciiTheme="majorHAnsi" w:hAnsiTheme="majorHAnsi"/>
                      <w:b/>
                      <w:color w:val="FF0000"/>
                      <w:sz w:val="36"/>
                      <w:szCs w:val="36"/>
                    </w:rPr>
                    <w:t>COMITÉ D’ÉTABLISSEMENT</w:t>
                  </w:r>
                </w:p>
              </w:txbxContent>
            </v:textbox>
          </v:shape>
        </w:pict>
      </w:r>
    </w:p>
    <w:p w:rsidR="00084656" w:rsidRDefault="00084656" w:rsidP="00B36A4D">
      <w:pPr>
        <w:ind w:left="567"/>
        <w:rPr>
          <w:i w:val="0"/>
        </w:rPr>
      </w:pPr>
    </w:p>
    <w:p w:rsidR="00AD5A7C" w:rsidRPr="00AD5A7C" w:rsidRDefault="00AD5A7C" w:rsidP="00AD5A7C">
      <w:pPr>
        <w:ind w:left="567"/>
        <w:rPr>
          <w:b/>
          <w:i w:val="0"/>
          <w:color w:val="FF0000"/>
          <w:sz w:val="24"/>
          <w:szCs w:val="24"/>
          <w:u w:val="single"/>
        </w:rPr>
      </w:pPr>
      <w:r w:rsidRPr="00AD5A7C">
        <w:rPr>
          <w:b/>
          <w:i w:val="0"/>
          <w:color w:val="FF0000"/>
          <w:sz w:val="24"/>
          <w:szCs w:val="24"/>
          <w:u w:val="single"/>
        </w:rPr>
        <w:t>Point 5 : Projet de création de la CPA Cantal (pour avis)</w:t>
      </w:r>
    </w:p>
    <w:p w:rsidR="00084656" w:rsidRDefault="00084656" w:rsidP="00B36A4D">
      <w:pPr>
        <w:ind w:left="567"/>
        <w:rPr>
          <w:i w:val="0"/>
        </w:rPr>
      </w:pPr>
    </w:p>
    <w:p w:rsidR="00AD5A7C" w:rsidRDefault="00AD5A7C" w:rsidP="00B36A4D">
      <w:pPr>
        <w:ind w:left="567"/>
        <w:rPr>
          <w:b/>
          <w:i w:val="0"/>
          <w:color w:val="FF0000"/>
          <w:u w:val="single"/>
        </w:rPr>
      </w:pPr>
    </w:p>
    <w:p w:rsidR="000E49C8" w:rsidRDefault="000E49C8" w:rsidP="00B36A4D">
      <w:pPr>
        <w:ind w:left="567"/>
        <w:rPr>
          <w:b/>
          <w:i w:val="0"/>
          <w:color w:val="FF0000"/>
          <w:u w:val="single"/>
        </w:rPr>
      </w:pPr>
    </w:p>
    <w:p w:rsidR="00AD5A7C" w:rsidRDefault="00AD5A7C" w:rsidP="00AD5A7C">
      <w:pPr>
        <w:ind w:left="567"/>
        <w:rPr>
          <w:i w:val="0"/>
        </w:rPr>
      </w:pPr>
      <w:r>
        <w:rPr>
          <w:i w:val="0"/>
        </w:rPr>
        <w:t>Là encore, les élus CGT porteront un avis négatif sur ce dossier car, faute de moyens, les CPP (ou CPA) là ou elle</w:t>
      </w:r>
      <w:r w:rsidR="00D2021D">
        <w:rPr>
          <w:i w:val="0"/>
        </w:rPr>
        <w:t>s</w:t>
      </w:r>
      <w:r>
        <w:rPr>
          <w:i w:val="0"/>
        </w:rPr>
        <w:t xml:space="preserve"> sont mis</w:t>
      </w:r>
      <w:r w:rsidR="00622AF5">
        <w:rPr>
          <w:i w:val="0"/>
        </w:rPr>
        <w:t>es</w:t>
      </w:r>
      <w:r>
        <w:rPr>
          <w:i w:val="0"/>
        </w:rPr>
        <w:t xml:space="preserve"> en place ne fonctionne</w:t>
      </w:r>
      <w:r w:rsidR="00622AF5">
        <w:rPr>
          <w:i w:val="0"/>
        </w:rPr>
        <w:t>nt</w:t>
      </w:r>
      <w:r>
        <w:rPr>
          <w:i w:val="0"/>
        </w:rPr>
        <w:t xml:space="preserve"> pas ou mal.</w:t>
      </w:r>
    </w:p>
    <w:p w:rsidR="00AD5A7C" w:rsidRDefault="00AD5A7C" w:rsidP="00AD5A7C">
      <w:pPr>
        <w:ind w:left="567"/>
        <w:rPr>
          <w:i w:val="0"/>
        </w:rPr>
      </w:pPr>
      <w:r>
        <w:rPr>
          <w:i w:val="0"/>
        </w:rPr>
        <w:t xml:space="preserve">La création de la CPA Cantal à effectif constant est une </w:t>
      </w:r>
      <w:r w:rsidR="00D2021D">
        <w:rPr>
          <w:i w:val="0"/>
        </w:rPr>
        <w:t>aberration</w:t>
      </w:r>
      <w:r>
        <w:rPr>
          <w:i w:val="0"/>
        </w:rPr>
        <w:t xml:space="preserve"> puisqu’elle va assécher</w:t>
      </w:r>
      <w:r w:rsidR="00D2021D">
        <w:rPr>
          <w:i w:val="0"/>
        </w:rPr>
        <w:t xml:space="preserve"> les</w:t>
      </w:r>
      <w:r>
        <w:rPr>
          <w:i w:val="0"/>
        </w:rPr>
        <w:t xml:space="preserve"> exploitation</w:t>
      </w:r>
      <w:r w:rsidR="00D2021D">
        <w:rPr>
          <w:i w:val="0"/>
        </w:rPr>
        <w:t>s qui sont déjà sous gréées !</w:t>
      </w:r>
    </w:p>
    <w:p w:rsidR="00D2021D" w:rsidRDefault="00D2021D" w:rsidP="00AD5A7C">
      <w:pPr>
        <w:ind w:left="567"/>
        <w:rPr>
          <w:i w:val="0"/>
        </w:rPr>
      </w:pPr>
      <w:r>
        <w:rPr>
          <w:i w:val="0"/>
        </w:rPr>
        <w:t>Une résolution est lue :</w:t>
      </w:r>
    </w:p>
    <w:p w:rsidR="00D2021D" w:rsidRDefault="002B47DE" w:rsidP="00D2021D">
      <w:pPr>
        <w:ind w:left="567"/>
        <w:jc w:val="center"/>
        <w:rPr>
          <w:i w:val="0"/>
        </w:rPr>
      </w:pPr>
      <w:r w:rsidRPr="00BF6FAD">
        <w:rPr>
          <w:i w:val="0"/>
        </w:rPr>
        <w:object w:dxaOrig="2040" w:dyaOrig="1339">
          <v:shape id="_x0000_i1031" type="#_x0000_t75" style="width:102pt;height:67.1pt" o:ole="">
            <v:imagedata r:id="rId17" o:title=""/>
          </v:shape>
          <o:OLEObject Type="Embed" ProgID="AcroExch.Document.11" ShapeID="_x0000_i1031" DrawAspect="Icon" ObjectID="_1554105173" r:id="rId18"/>
        </w:object>
      </w:r>
    </w:p>
    <w:p w:rsidR="00D2021D" w:rsidRDefault="00D2021D" w:rsidP="00D2021D">
      <w:pPr>
        <w:ind w:left="567"/>
        <w:jc w:val="both"/>
        <w:rPr>
          <w:b/>
          <w:i w:val="0"/>
          <w:color w:val="00B050"/>
        </w:rPr>
      </w:pPr>
      <w:r>
        <w:rPr>
          <w:b/>
          <w:i w:val="0"/>
          <w:color w:val="00B050"/>
        </w:rPr>
        <w:t>Pour : 6</w:t>
      </w:r>
    </w:p>
    <w:p w:rsidR="00D2021D" w:rsidRDefault="00D2021D" w:rsidP="00D2021D">
      <w:pPr>
        <w:ind w:left="567"/>
        <w:jc w:val="both"/>
        <w:rPr>
          <w:b/>
          <w:i w:val="0"/>
          <w:color w:val="00B050"/>
        </w:rPr>
      </w:pPr>
      <w:r>
        <w:rPr>
          <w:b/>
          <w:i w:val="0"/>
          <w:color w:val="00B050"/>
        </w:rPr>
        <w:t>Contre : 0</w:t>
      </w:r>
    </w:p>
    <w:p w:rsidR="00D2021D" w:rsidRDefault="00D2021D" w:rsidP="00D2021D">
      <w:pPr>
        <w:ind w:left="567"/>
        <w:jc w:val="both"/>
        <w:rPr>
          <w:i w:val="0"/>
        </w:rPr>
      </w:pPr>
      <w:r>
        <w:rPr>
          <w:b/>
          <w:i w:val="0"/>
          <w:color w:val="00B050"/>
        </w:rPr>
        <w:t>Abstention : 1</w:t>
      </w:r>
    </w:p>
    <w:p w:rsidR="000E49C8" w:rsidRDefault="00AD5A7C" w:rsidP="00AD5A7C">
      <w:pPr>
        <w:tabs>
          <w:tab w:val="left" w:pos="4050"/>
        </w:tabs>
        <w:ind w:left="567"/>
        <w:rPr>
          <w:i w:val="0"/>
        </w:rPr>
      </w:pPr>
      <w:r>
        <w:rPr>
          <w:i w:val="0"/>
        </w:rPr>
        <w:tab/>
      </w:r>
    </w:p>
    <w:p w:rsidR="000E49C8" w:rsidRDefault="000E49C8" w:rsidP="00B36A4D">
      <w:pPr>
        <w:ind w:left="567"/>
        <w:rPr>
          <w:i w:val="0"/>
        </w:rPr>
      </w:pPr>
    </w:p>
    <w:p w:rsidR="0089411E" w:rsidRDefault="0089411E" w:rsidP="00B36A4D">
      <w:pPr>
        <w:ind w:left="567"/>
        <w:rPr>
          <w:i w:val="0"/>
        </w:rPr>
      </w:pPr>
    </w:p>
    <w:p w:rsidR="0058501A" w:rsidRPr="00D2021D" w:rsidRDefault="00D2021D" w:rsidP="00B36A4D">
      <w:pPr>
        <w:ind w:left="567"/>
        <w:rPr>
          <w:b/>
          <w:i w:val="0"/>
          <w:color w:val="FF0000"/>
          <w:u w:val="single"/>
        </w:rPr>
      </w:pPr>
      <w:r w:rsidRPr="00D2021D">
        <w:rPr>
          <w:b/>
          <w:i w:val="0"/>
          <w:color w:val="FF0000"/>
          <w:sz w:val="24"/>
          <w:szCs w:val="24"/>
          <w:u w:val="single"/>
        </w:rPr>
        <w:t>Point 6 : Règlement intérieur du Comité et constitution, mise en place et composition des commissions (pour avis)</w:t>
      </w:r>
    </w:p>
    <w:p w:rsidR="0058501A" w:rsidRPr="00B84DB7" w:rsidRDefault="0058501A" w:rsidP="00B36A4D">
      <w:pPr>
        <w:ind w:left="567"/>
        <w:rPr>
          <w:i w:val="0"/>
        </w:rPr>
      </w:pPr>
    </w:p>
    <w:p w:rsidR="00B74D80" w:rsidRDefault="00B74D80" w:rsidP="00B36A4D">
      <w:pPr>
        <w:ind w:left="567"/>
        <w:rPr>
          <w:i w:val="0"/>
        </w:rPr>
      </w:pPr>
    </w:p>
    <w:p w:rsidR="004D7FA5" w:rsidRDefault="00B74D80" w:rsidP="00B36A4D">
      <w:pPr>
        <w:ind w:left="567"/>
        <w:rPr>
          <w:i w:val="0"/>
        </w:rPr>
      </w:pPr>
      <w:r>
        <w:rPr>
          <w:i w:val="0"/>
        </w:rPr>
        <w:t>Dans le</w:t>
      </w:r>
      <w:r w:rsidR="004D7FA5">
        <w:rPr>
          <w:i w:val="0"/>
        </w:rPr>
        <w:t xml:space="preserve"> ca</w:t>
      </w:r>
      <w:r>
        <w:rPr>
          <w:i w:val="0"/>
        </w:rPr>
        <w:t>dre de la mise en place d’un règlement intérieur au sein du Comité d’</w:t>
      </w:r>
      <w:r w:rsidR="003939BE">
        <w:rPr>
          <w:i w:val="0"/>
        </w:rPr>
        <w:t>établissement (</w:t>
      </w:r>
      <w:r w:rsidR="00B36A4D">
        <w:rPr>
          <w:i w:val="0"/>
        </w:rPr>
        <w:t>à ne pas confondre avec un</w:t>
      </w:r>
      <w:r>
        <w:rPr>
          <w:i w:val="0"/>
        </w:rPr>
        <w:t xml:space="preserve"> futur règlement intérieur de la DR Auvergne)  une conc</w:t>
      </w:r>
      <w:r w:rsidR="00B36A4D">
        <w:rPr>
          <w:i w:val="0"/>
        </w:rPr>
        <w:t>ertation avec toutes les OS a eu lieu courant mars</w:t>
      </w:r>
      <w:r w:rsidR="00D2021D">
        <w:rPr>
          <w:i w:val="0"/>
        </w:rPr>
        <w:t>.</w:t>
      </w:r>
    </w:p>
    <w:p w:rsidR="00D2021D" w:rsidRDefault="00D2021D" w:rsidP="00B36A4D">
      <w:pPr>
        <w:ind w:left="567"/>
        <w:rPr>
          <w:i w:val="0"/>
        </w:rPr>
      </w:pPr>
      <w:r>
        <w:rPr>
          <w:i w:val="0"/>
        </w:rPr>
        <w:t>L’écriture de ce règlement a été faite sur la base d’une proposition CGT</w:t>
      </w:r>
      <w:r w:rsidR="005C2C2E">
        <w:rPr>
          <w:i w:val="0"/>
        </w:rPr>
        <w:t>.</w:t>
      </w:r>
    </w:p>
    <w:p w:rsidR="005C2C2E" w:rsidRDefault="005C2C2E" w:rsidP="00B36A4D">
      <w:pPr>
        <w:ind w:left="567"/>
        <w:rPr>
          <w:i w:val="0"/>
        </w:rPr>
      </w:pPr>
      <w:r>
        <w:rPr>
          <w:i w:val="0"/>
        </w:rPr>
        <w:t>Un avis positif a été donné sur ce règlement.</w:t>
      </w:r>
    </w:p>
    <w:p w:rsidR="005C2C2E" w:rsidRDefault="005C2C2E" w:rsidP="00B36A4D">
      <w:pPr>
        <w:ind w:left="567"/>
        <w:rPr>
          <w:i w:val="0"/>
        </w:rPr>
      </w:pPr>
      <w:r>
        <w:rPr>
          <w:i w:val="0"/>
        </w:rPr>
        <w:t>Concernant les commissions du CE</w:t>
      </w:r>
      <w:r w:rsidR="00622AF5">
        <w:rPr>
          <w:i w:val="0"/>
        </w:rPr>
        <w:t>,</w:t>
      </w:r>
      <w:r>
        <w:rPr>
          <w:i w:val="0"/>
        </w:rPr>
        <w:t xml:space="preserve"> la CGT a décidée de l’ouvrir à l’ensemble des OS et en assumera toutes les présidences.</w:t>
      </w:r>
    </w:p>
    <w:p w:rsidR="005C2C2E" w:rsidRDefault="005C2C2E" w:rsidP="00B36A4D">
      <w:pPr>
        <w:ind w:left="567"/>
        <w:rPr>
          <w:i w:val="0"/>
        </w:rPr>
      </w:pPr>
    </w:p>
    <w:p w:rsidR="005C2C2E" w:rsidRDefault="00580A74" w:rsidP="005C2C2E">
      <w:pPr>
        <w:ind w:left="567"/>
        <w:jc w:val="center"/>
        <w:rPr>
          <w:i w:val="0"/>
        </w:rPr>
      </w:pPr>
      <w:r w:rsidRPr="00BF6FAD">
        <w:rPr>
          <w:i w:val="0"/>
        </w:rPr>
        <w:object w:dxaOrig="2040" w:dyaOrig="1339">
          <v:shape id="_x0000_i1028" type="#_x0000_t75" style="width:102pt;height:67.1pt" o:ole="">
            <v:imagedata r:id="rId19" o:title=""/>
          </v:shape>
          <o:OLEObject Type="Embed" ProgID="AcroExch.Document.11" ShapeID="_x0000_i1028" DrawAspect="Icon" ObjectID="_1554105174" r:id="rId20"/>
        </w:object>
      </w:r>
      <w:r w:rsidRPr="00BF6FAD">
        <w:rPr>
          <w:i w:val="0"/>
        </w:rPr>
        <w:object w:dxaOrig="2040" w:dyaOrig="1339">
          <v:shape id="_x0000_i1029" type="#_x0000_t75" style="width:102pt;height:67.1pt" o:ole="">
            <v:imagedata r:id="rId21" o:title=""/>
          </v:shape>
          <o:OLEObject Type="Embed" ProgID="AcroExch.Document.11" ShapeID="_x0000_i1029" DrawAspect="Icon" ObjectID="_1554105175" r:id="rId22"/>
        </w:object>
      </w:r>
    </w:p>
    <w:p w:rsidR="005C2C2E" w:rsidRDefault="005C2C2E" w:rsidP="005C2C2E">
      <w:pPr>
        <w:ind w:left="567"/>
        <w:jc w:val="both"/>
        <w:rPr>
          <w:b/>
          <w:i w:val="0"/>
          <w:color w:val="00B050"/>
        </w:rPr>
      </w:pPr>
      <w:r>
        <w:rPr>
          <w:b/>
          <w:i w:val="0"/>
          <w:color w:val="00B050"/>
        </w:rPr>
        <w:t>Pour : 7</w:t>
      </w:r>
    </w:p>
    <w:p w:rsidR="005C2C2E" w:rsidRDefault="005C2C2E" w:rsidP="005C2C2E">
      <w:pPr>
        <w:ind w:left="567"/>
        <w:jc w:val="both"/>
        <w:rPr>
          <w:b/>
          <w:i w:val="0"/>
          <w:color w:val="00B050"/>
        </w:rPr>
      </w:pPr>
      <w:r>
        <w:rPr>
          <w:b/>
          <w:i w:val="0"/>
          <w:color w:val="00B050"/>
        </w:rPr>
        <w:t>Contre : 0</w:t>
      </w:r>
    </w:p>
    <w:p w:rsidR="005C2C2E" w:rsidRDefault="005C2C2E" w:rsidP="005C2C2E">
      <w:pPr>
        <w:ind w:left="567"/>
        <w:jc w:val="both"/>
        <w:rPr>
          <w:i w:val="0"/>
        </w:rPr>
      </w:pPr>
      <w:r>
        <w:rPr>
          <w:b/>
          <w:i w:val="0"/>
          <w:color w:val="00B050"/>
        </w:rPr>
        <w:t>Abstention : 0</w:t>
      </w:r>
    </w:p>
    <w:p w:rsidR="005C2C2E" w:rsidRDefault="005C2C2E" w:rsidP="005C2C2E">
      <w:pPr>
        <w:ind w:left="567"/>
        <w:jc w:val="center"/>
        <w:rPr>
          <w:i w:val="0"/>
        </w:rPr>
      </w:pPr>
    </w:p>
    <w:p w:rsidR="004D7FA5" w:rsidRDefault="004D7FA5"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i w:val="0"/>
        </w:rPr>
      </w:pPr>
    </w:p>
    <w:p w:rsidR="00D96FE4" w:rsidRDefault="00D96FE4" w:rsidP="00B36A4D">
      <w:pPr>
        <w:ind w:left="567"/>
        <w:rPr>
          <w:b/>
          <w:i w:val="0"/>
          <w:color w:val="FF0000"/>
          <w:sz w:val="24"/>
          <w:szCs w:val="24"/>
          <w:u w:val="single"/>
        </w:rPr>
      </w:pPr>
      <w:r w:rsidRPr="00D96FE4">
        <w:rPr>
          <w:b/>
          <w:i w:val="0"/>
          <w:color w:val="FF0000"/>
          <w:sz w:val="24"/>
          <w:szCs w:val="24"/>
          <w:u w:val="single"/>
        </w:rPr>
        <w:t>Point 7 : Situation de l’emploi au 1</w:t>
      </w:r>
      <w:r w:rsidRPr="00D96FE4">
        <w:rPr>
          <w:b/>
          <w:i w:val="0"/>
          <w:color w:val="FF0000"/>
          <w:sz w:val="24"/>
          <w:szCs w:val="24"/>
          <w:u w:val="single"/>
          <w:vertAlign w:val="superscript"/>
        </w:rPr>
        <w:t>er</w:t>
      </w:r>
      <w:r w:rsidRPr="00D96FE4">
        <w:rPr>
          <w:b/>
          <w:i w:val="0"/>
          <w:color w:val="FF0000"/>
          <w:sz w:val="24"/>
          <w:szCs w:val="24"/>
          <w:u w:val="single"/>
        </w:rPr>
        <w:t xml:space="preserve"> trimestre 2017 (pour info)</w:t>
      </w:r>
    </w:p>
    <w:p w:rsidR="0080221A" w:rsidRPr="00D96FE4" w:rsidRDefault="0080221A" w:rsidP="00B36A4D">
      <w:pPr>
        <w:ind w:left="567"/>
        <w:rPr>
          <w:b/>
          <w:i w:val="0"/>
          <w:color w:val="FF0000"/>
          <w:u w:val="single"/>
        </w:rPr>
      </w:pPr>
    </w:p>
    <w:p w:rsidR="0019006C" w:rsidRDefault="0019006C" w:rsidP="00B36A4D">
      <w:pPr>
        <w:ind w:left="567"/>
        <w:rPr>
          <w:i w:val="0"/>
        </w:rPr>
      </w:pPr>
    </w:p>
    <w:p w:rsidR="0019006C" w:rsidRDefault="00D96FE4" w:rsidP="00B36A4D">
      <w:pPr>
        <w:ind w:left="567"/>
        <w:rPr>
          <w:i w:val="0"/>
        </w:rPr>
      </w:pPr>
      <w:r>
        <w:rPr>
          <w:i w:val="0"/>
        </w:rPr>
        <w:t>Une présentation sur la situation de l’emploi au 1</w:t>
      </w:r>
      <w:r w:rsidRPr="00D96FE4">
        <w:rPr>
          <w:i w:val="0"/>
          <w:vertAlign w:val="superscript"/>
        </w:rPr>
        <w:t>er</w:t>
      </w:r>
      <w:r>
        <w:rPr>
          <w:i w:val="0"/>
        </w:rPr>
        <w:t xml:space="preserve"> trimestre nous est faite.</w:t>
      </w:r>
    </w:p>
    <w:p w:rsidR="00D96FE4" w:rsidRDefault="003A659B" w:rsidP="00B36A4D">
      <w:pPr>
        <w:ind w:left="567"/>
        <w:rPr>
          <w:i w:val="0"/>
        </w:rPr>
      </w:pPr>
      <w:r>
        <w:rPr>
          <w:i w:val="0"/>
        </w:rPr>
        <w:t>Difficile</w:t>
      </w:r>
      <w:r w:rsidR="00D96FE4">
        <w:rPr>
          <w:i w:val="0"/>
        </w:rPr>
        <w:t xml:space="preserve"> de </w:t>
      </w:r>
      <w:r>
        <w:rPr>
          <w:i w:val="0"/>
        </w:rPr>
        <w:t>se retrouver dans ce document car les chiffres ne correspon</w:t>
      </w:r>
      <w:r w:rsidR="00622AF5">
        <w:rPr>
          <w:i w:val="0"/>
        </w:rPr>
        <w:t>d</w:t>
      </w:r>
      <w:r>
        <w:rPr>
          <w:i w:val="0"/>
        </w:rPr>
        <w:t>ent pas avec ceux présentés 2 semaines plus tôt lors du bilan social…</w:t>
      </w:r>
    </w:p>
    <w:p w:rsidR="003A659B" w:rsidRDefault="003A659B" w:rsidP="00B36A4D">
      <w:pPr>
        <w:ind w:left="567"/>
        <w:rPr>
          <w:i w:val="0"/>
        </w:rPr>
      </w:pPr>
    </w:p>
    <w:p w:rsidR="003A659B" w:rsidRPr="003A3B26" w:rsidRDefault="003A659B" w:rsidP="00B36A4D">
      <w:pPr>
        <w:ind w:left="567"/>
        <w:rPr>
          <w:b/>
          <w:i w:val="0"/>
          <w:color w:val="FF0000"/>
          <w:sz w:val="24"/>
          <w:szCs w:val="24"/>
          <w:u w:val="single"/>
        </w:rPr>
      </w:pPr>
      <w:r w:rsidRPr="003A3B26">
        <w:rPr>
          <w:b/>
          <w:i w:val="0"/>
          <w:color w:val="FF0000"/>
          <w:sz w:val="24"/>
          <w:szCs w:val="24"/>
          <w:u w:val="single"/>
        </w:rPr>
        <w:t>Point8 : Bilan du recours à l’intérim au 1</w:t>
      </w:r>
      <w:r w:rsidRPr="003A3B26">
        <w:rPr>
          <w:b/>
          <w:i w:val="0"/>
          <w:color w:val="FF0000"/>
          <w:sz w:val="24"/>
          <w:szCs w:val="24"/>
          <w:u w:val="single"/>
          <w:vertAlign w:val="superscript"/>
        </w:rPr>
        <w:t>er</w:t>
      </w:r>
      <w:r w:rsidRPr="003A3B26">
        <w:rPr>
          <w:b/>
          <w:i w:val="0"/>
          <w:color w:val="FF0000"/>
          <w:sz w:val="24"/>
          <w:szCs w:val="24"/>
          <w:u w:val="single"/>
        </w:rPr>
        <w:t xml:space="preserve"> trimestre 2017 (pour info)</w:t>
      </w:r>
    </w:p>
    <w:p w:rsidR="003A659B" w:rsidRDefault="003A659B" w:rsidP="00B36A4D">
      <w:pPr>
        <w:ind w:left="567"/>
        <w:rPr>
          <w:i w:val="0"/>
        </w:rPr>
      </w:pPr>
    </w:p>
    <w:p w:rsidR="003A659B" w:rsidRDefault="003A659B" w:rsidP="00B36A4D">
      <w:pPr>
        <w:ind w:left="567"/>
        <w:rPr>
          <w:i w:val="0"/>
        </w:rPr>
      </w:pPr>
    </w:p>
    <w:p w:rsidR="003A659B" w:rsidRDefault="003A659B" w:rsidP="00B36A4D">
      <w:pPr>
        <w:ind w:left="567"/>
        <w:rPr>
          <w:i w:val="0"/>
        </w:rPr>
      </w:pPr>
      <w:r>
        <w:rPr>
          <w:i w:val="0"/>
        </w:rPr>
        <w:t>La présentation de ce point fait ressortir un nombre d’intérimaire en forte diminution par rapport à l’année dernière, malheureusement notre direction a toujours recours à de la précarité.</w:t>
      </w:r>
    </w:p>
    <w:p w:rsidR="003A659B" w:rsidRDefault="003A659B" w:rsidP="00B36A4D">
      <w:pPr>
        <w:ind w:left="567"/>
        <w:rPr>
          <w:i w:val="0"/>
        </w:rPr>
      </w:pPr>
      <w:r>
        <w:rPr>
          <w:i w:val="0"/>
        </w:rPr>
        <w:t>En effet, en faisant le parallèle avec le point précédent nous remarquons que la diminution d’intérimaire est compensée par des embauches de contrats CUI</w:t>
      </w:r>
      <w:r w:rsidR="002B47DE">
        <w:rPr>
          <w:i w:val="0"/>
        </w:rPr>
        <w:t xml:space="preserve"> (contrat unique d’insertion</w:t>
      </w:r>
      <w:proofErr w:type="gramStart"/>
      <w:r w:rsidR="002B47DE">
        <w:rPr>
          <w:i w:val="0"/>
        </w:rPr>
        <w:t>)</w:t>
      </w:r>
      <w:r w:rsidR="00796F70">
        <w:rPr>
          <w:i w:val="0"/>
        </w:rPr>
        <w:t xml:space="preserve"> </w:t>
      </w:r>
      <w:r w:rsidR="002B47DE">
        <w:rPr>
          <w:i w:val="0"/>
        </w:rPr>
        <w:t>,</w:t>
      </w:r>
      <w:r w:rsidR="00796F70">
        <w:rPr>
          <w:i w:val="0"/>
        </w:rPr>
        <w:t>donc</w:t>
      </w:r>
      <w:proofErr w:type="gramEnd"/>
      <w:r w:rsidR="00796F70">
        <w:rPr>
          <w:i w:val="0"/>
        </w:rPr>
        <w:t xml:space="preserve"> précaires !!!</w:t>
      </w:r>
    </w:p>
    <w:p w:rsidR="00796F70" w:rsidRDefault="00796F70" w:rsidP="00B36A4D">
      <w:pPr>
        <w:ind w:left="567"/>
        <w:rPr>
          <w:i w:val="0"/>
        </w:rPr>
      </w:pPr>
    </w:p>
    <w:p w:rsidR="00796F70" w:rsidRDefault="00796F70" w:rsidP="00B36A4D">
      <w:pPr>
        <w:ind w:left="567"/>
        <w:rPr>
          <w:i w:val="0"/>
        </w:rPr>
      </w:pPr>
      <w:r>
        <w:rPr>
          <w:i w:val="0"/>
        </w:rPr>
        <w:t>Une résolution est lue :</w:t>
      </w:r>
    </w:p>
    <w:p w:rsidR="003A3B26" w:rsidRDefault="003A3B26" w:rsidP="003A3B26">
      <w:pPr>
        <w:ind w:left="567"/>
        <w:jc w:val="center"/>
        <w:rPr>
          <w:i w:val="0"/>
        </w:rPr>
      </w:pPr>
      <w:r w:rsidRPr="00BF6FAD">
        <w:rPr>
          <w:i w:val="0"/>
        </w:rPr>
        <w:object w:dxaOrig="2040" w:dyaOrig="1339">
          <v:shape id="_x0000_i1030" type="#_x0000_t75" style="width:102pt;height:67.1pt" o:ole="">
            <v:imagedata r:id="rId23" o:title=""/>
          </v:shape>
          <o:OLEObject Type="Embed" ProgID="AcroExch.Document.11" ShapeID="_x0000_i1030" DrawAspect="Icon" ObjectID="_1554105176" r:id="rId24"/>
        </w:object>
      </w:r>
    </w:p>
    <w:p w:rsidR="0019006C" w:rsidRDefault="0019006C" w:rsidP="00B36A4D">
      <w:pPr>
        <w:ind w:left="567"/>
        <w:rPr>
          <w:i w:val="0"/>
        </w:rPr>
      </w:pPr>
    </w:p>
    <w:p w:rsidR="00FF3DA0" w:rsidRDefault="00FF3DA0" w:rsidP="00B36A4D">
      <w:pPr>
        <w:ind w:left="567"/>
        <w:rPr>
          <w:i w:val="0"/>
        </w:rPr>
      </w:pPr>
    </w:p>
    <w:p w:rsidR="00FF3DA0" w:rsidRDefault="00BF6FAD" w:rsidP="00B36A4D">
      <w:pPr>
        <w:ind w:left="567"/>
        <w:rPr>
          <w:i w:val="0"/>
        </w:rPr>
      </w:pPr>
      <w:r>
        <w:rPr>
          <w:i w:val="0"/>
          <w:noProof/>
        </w:rPr>
        <w:pict>
          <v:shape id="Zone de texte 40" o:spid="_x0000_s1028" type="#_x0000_t202" style="position:absolute;left:0;text-align:left;margin-left:369.3pt;margin-top:9.7pt;width:155.35pt;height:63.3pt;rotation:-213831fd;z-index:2516756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" fillcolor="red" stroked="f">
            <v:textbox>
              <w:txbxContent>
                <w:p w:rsidR="00FB2CB3" w:rsidRPr="00FB2CB3" w:rsidRDefault="00FB2CB3" w:rsidP="00FB2CB3">
                  <w:pPr>
                    <w:jc w:val="center"/>
                    <w:rPr>
                      <w:rFonts w:asciiTheme="majorHAnsi" w:hAnsiTheme="majorHAnsi"/>
                      <w:b/>
                      <w:i w:val="0"/>
                      <w:color w:val="FFFFFF" w:themeColor="background1"/>
                      <w:sz w:val="28"/>
                      <w:szCs w:val="28"/>
                      <w:highlight w:val="red"/>
                    </w:rPr>
                  </w:pPr>
                  <w:r w:rsidRPr="00FB2CB3">
                    <w:rPr>
                      <w:rFonts w:asciiTheme="majorHAnsi" w:hAnsiTheme="majorHAnsi"/>
                      <w:b/>
                      <w:i w:val="0"/>
                      <w:color w:val="FFFFFF" w:themeColor="background1"/>
                      <w:sz w:val="28"/>
                      <w:szCs w:val="28"/>
                      <w:highlight w:val="red"/>
                    </w:rPr>
                    <w:t>PROCHAIN CE</w:t>
                  </w:r>
                </w:p>
                <w:p w:rsidR="00FB2CB3" w:rsidRPr="00FB2CB3" w:rsidRDefault="00FB2CB3" w:rsidP="00FB2CB3">
                  <w:pPr>
                    <w:jc w:val="center"/>
                    <w:rPr>
                      <w:rFonts w:asciiTheme="majorHAnsi" w:hAnsiTheme="majorHAnsi"/>
                      <w:b/>
                      <w:i w:val="0"/>
                      <w:color w:val="FFFFFF" w:themeColor="background1"/>
                      <w:sz w:val="28"/>
                      <w:szCs w:val="28"/>
                      <w:highlight w:val="red"/>
                    </w:rPr>
                  </w:pPr>
                  <w:r w:rsidRPr="00FB2CB3">
                    <w:rPr>
                      <w:rFonts w:asciiTheme="majorHAnsi" w:hAnsiTheme="majorHAnsi"/>
                      <w:b/>
                      <w:i w:val="0"/>
                      <w:color w:val="FFFFFF" w:themeColor="background1"/>
                      <w:sz w:val="28"/>
                      <w:szCs w:val="28"/>
                      <w:highlight w:val="red"/>
                    </w:rPr>
                    <w:t>DR AUVERGNE</w:t>
                  </w:r>
                </w:p>
                <w:p w:rsidR="00FB2CB3" w:rsidRPr="00FB2CB3" w:rsidRDefault="00AD5A7C" w:rsidP="00FB2CB3">
                  <w:pPr>
                    <w:jc w:val="center"/>
                    <w:rPr>
                      <w:rFonts w:asciiTheme="majorHAnsi" w:hAnsiTheme="majorHAnsi"/>
                      <w:i w:val="0"/>
                      <w:color w:val="FFFFFF" w:themeColor="background1"/>
                      <w:sz w:val="24"/>
                      <w:szCs w:val="24"/>
                    </w:rPr>
                  </w:pPr>
                  <w:r>
                    <w:rPr>
                      <w:rFonts w:asciiTheme="majorHAnsi" w:hAnsiTheme="majorHAnsi"/>
                      <w:i w:val="0"/>
                      <w:color w:val="FFFFFF" w:themeColor="background1"/>
                      <w:sz w:val="24"/>
                      <w:szCs w:val="24"/>
                      <w:highlight w:val="red"/>
                    </w:rPr>
                    <w:t>18 mai</w:t>
                  </w:r>
                  <w:r w:rsidR="00FB2CB3" w:rsidRPr="00FB2CB3">
                    <w:rPr>
                      <w:rFonts w:asciiTheme="majorHAnsi" w:hAnsiTheme="majorHAnsi"/>
                      <w:i w:val="0"/>
                      <w:color w:val="FFFFFF" w:themeColor="background1"/>
                      <w:sz w:val="24"/>
                      <w:szCs w:val="24"/>
                      <w:highlight w:val="red"/>
                    </w:rPr>
                    <w:t xml:space="preserve"> 2017</w:t>
                  </w:r>
                </w:p>
              </w:txbxContent>
            </v:textbox>
            <w10:wrap type="square"/>
          </v:shape>
        </w:pict>
      </w:r>
    </w:p>
    <w:p w:rsidR="00FF3DA0" w:rsidRDefault="00FF3DA0" w:rsidP="00B36A4D">
      <w:pPr>
        <w:ind w:left="567"/>
        <w:rPr>
          <w:i w:val="0"/>
        </w:rPr>
      </w:pPr>
    </w:p>
    <w:p w:rsidR="00FF3DA0" w:rsidRDefault="00FF3DA0" w:rsidP="00B36A4D">
      <w:pPr>
        <w:ind w:left="567"/>
        <w:rPr>
          <w:i w:val="0"/>
        </w:rPr>
      </w:pPr>
    </w:p>
    <w:p w:rsidR="00FF3DA0" w:rsidRDefault="00FF3DA0" w:rsidP="00B36A4D">
      <w:pPr>
        <w:ind w:left="567"/>
        <w:rPr>
          <w:i w:val="0"/>
        </w:rPr>
      </w:pPr>
    </w:p>
    <w:p w:rsidR="00FF3DA0" w:rsidRDefault="00FF3DA0" w:rsidP="00B36A4D">
      <w:pPr>
        <w:ind w:left="567"/>
        <w:rPr>
          <w:i w:val="0"/>
        </w:rPr>
      </w:pPr>
    </w:p>
    <w:p w:rsidR="00FF3DA0" w:rsidRDefault="00FF3DA0" w:rsidP="00B36A4D">
      <w:pPr>
        <w:ind w:left="567"/>
        <w:rPr>
          <w:i w:val="0"/>
        </w:rPr>
      </w:pPr>
    </w:p>
    <w:p w:rsidR="00580A74" w:rsidRDefault="00580A74" w:rsidP="001B7513">
      <w:pPr>
        <w:ind w:left="567"/>
        <w:jc w:val="both"/>
        <w:rPr>
          <w:i w:val="0"/>
        </w:rPr>
      </w:pPr>
    </w:p>
    <w:p w:rsidR="00580A74" w:rsidRDefault="009C45E9" w:rsidP="001B7513">
      <w:pPr>
        <w:ind w:left="567"/>
        <w:jc w:val="both"/>
        <w:rPr>
          <w:i w:val="0"/>
        </w:rPr>
      </w:pPr>
      <w:r>
        <w:rPr>
          <w:i w:val="0"/>
        </w:rPr>
        <w:t>Du 10 au 14</w:t>
      </w:r>
      <w:r w:rsidR="00580A74">
        <w:rPr>
          <w:i w:val="0"/>
        </w:rPr>
        <w:t xml:space="preserve"> avril s’est tenu à Nantes le 6</w:t>
      </w:r>
      <w:r w:rsidR="00580A74" w:rsidRPr="00580A74">
        <w:rPr>
          <w:i w:val="0"/>
          <w:vertAlign w:val="superscript"/>
        </w:rPr>
        <w:t>ème</w:t>
      </w:r>
      <w:r w:rsidR="00580A74">
        <w:rPr>
          <w:i w:val="0"/>
        </w:rPr>
        <w:t xml:space="preserve"> congrès de la FNME CGT</w:t>
      </w:r>
      <w:r w:rsidR="001B7513">
        <w:rPr>
          <w:i w:val="0"/>
        </w:rPr>
        <w:t>.</w:t>
      </w:r>
    </w:p>
    <w:p w:rsidR="001B7513" w:rsidRDefault="001B7513" w:rsidP="001B7513">
      <w:pPr>
        <w:ind w:left="567"/>
        <w:jc w:val="both"/>
        <w:rPr>
          <w:i w:val="0"/>
        </w:rPr>
      </w:pPr>
      <w:r>
        <w:rPr>
          <w:i w:val="0"/>
        </w:rPr>
        <w:t>Ce fût l’occasion de renouveler le secrétaire général de notre fédération.</w:t>
      </w:r>
    </w:p>
    <w:p w:rsidR="001B7513" w:rsidRDefault="001B7513" w:rsidP="001B7513">
      <w:pPr>
        <w:ind w:left="567"/>
        <w:jc w:val="both"/>
        <w:rPr>
          <w:i w:val="0"/>
        </w:rPr>
      </w:pPr>
      <w:r>
        <w:rPr>
          <w:i w:val="0"/>
        </w:rPr>
        <w:t>Nous souhaitons bon courage à Sébastien Ménesplier nouveau SG et nous tenons à remercier Virginie Gensel pour ces 6 années passées à la tête de notre fédération CGT.</w:t>
      </w:r>
    </w:p>
    <w:p w:rsidR="006E3147" w:rsidRPr="00FB2CB3" w:rsidRDefault="00BF6FAD" w:rsidP="00B36A4D">
      <w:pPr>
        <w:ind w:left="567"/>
        <w:rPr>
          <w:i w:val="0"/>
        </w:rPr>
      </w:pPr>
      <w:r w:rsidRPr="00BF6FAD">
        <w:rPr>
          <w:noProof/>
        </w:rPr>
        <w:pict>
          <v:shape id="Zone de texte 1" o:spid="_x0000_s1029" type="#_x0000_t202" style="position:absolute;left:0;text-align:left;margin-left:0;margin-top:0;width:33.55pt;height:37.85pt;z-index:25167769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" filled="f" stroked="f">
            <v:fill o:detectmouseclick="t"/>
            <v:textbox style="mso-fit-shape-to-text:t">
              <w:txbxContent>
                <w:p w:rsidR="001E58A6" w:rsidRDefault="001E58A6" w:rsidP="00084656">
                  <w:pPr>
                    <w:ind w:left="142"/>
                    <w:rPr>
                      <w:i w:val="0"/>
                    </w:rPr>
                  </w:pPr>
                </w:p>
                <w:p w:rsidR="001E58A6" w:rsidRPr="00EA1967" w:rsidRDefault="001E58A6" w:rsidP="00EA1967">
                  <w:pPr>
                    <w:ind w:left="142"/>
                    <w:rPr>
                      <w:noProof/>
                    </w:rPr>
                  </w:pPr>
                </w:p>
              </w:txbxContent>
            </v:textbox>
            <w10:wrap type="square"/>
          </v:shape>
        </w:pict>
      </w:r>
      <w:r w:rsidRPr="00BF6FAD">
        <w:rPr>
          <w:noProof/>
        </w:rPr>
        <w:pict>
          <v:shape id="Zone de texte 2" o:spid="_x0000_s1030" type="#_x0000_t202" style="position:absolute;left:0;text-align:left;margin-left:0;margin-top:0;width:33.55pt;height:22.55pt;z-index:251678720;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" filled="f" stroked="f">
            <v:fill o:detectmouseclick="t"/>
            <v:textbox style="mso-fit-shape-to-text:t">
              <w:txbxContent>
                <w:p w:rsidR="001E58A6" w:rsidRPr="00877566" w:rsidRDefault="001E58A6" w:rsidP="00877566">
                  <w:pPr>
                    <w:ind w:left="142"/>
                  </w:pPr>
                </w:p>
              </w:txbxContent>
            </v:textbox>
            <w10:wrap type="square"/>
          </v:shape>
        </w:pict>
      </w:r>
    </w:p>
    <w:sectPr w:rsidR="006E3147" w:rsidRPr="00FB2CB3" w:rsidSect="00390895">
      <w:headerReference w:type="default" r:id="rId25"/>
      <w:footerReference w:type="default" r:id="rId26"/>
      <w:pgSz w:w="11906" w:h="16838"/>
      <w:pgMar w:top="567" w:right="1417" w:bottom="426"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252" w:rsidRDefault="00DD0252" w:rsidP="00D00F90">
      <w:r>
        <w:separator/>
      </w:r>
    </w:p>
  </w:endnote>
  <w:endnote w:type="continuationSeparator" w:id="0">
    <w:p w:rsidR="00DD0252" w:rsidRDefault="00DD0252" w:rsidP="00D00F90">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656" w:rsidRDefault="00084656">
    <w:pPr>
      <w:pStyle w:val="Pieddepage"/>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74400" cy="806400"/>
          <wp:effectExtent l="0" t="0" r="0" b="698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ed_page_adresse.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74400" cy="8064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252" w:rsidRDefault="00DD0252" w:rsidP="00D00F90">
      <w:r>
        <w:separator/>
      </w:r>
    </w:p>
  </w:footnote>
  <w:footnote w:type="continuationSeparator" w:id="0">
    <w:p w:rsidR="00DD0252" w:rsidRDefault="00DD0252" w:rsidP="00D00F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778" w:rsidRDefault="00614778">
    <w:pPr>
      <w:pStyle w:val="En-tte"/>
    </w:pPr>
    <w:r>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77777" cy="990000"/>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ut_page_suite.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77777" cy="990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E4C6B"/>
    <w:multiLevelType w:val="hybridMultilevel"/>
    <w:tmpl w:val="0C846172"/>
    <w:lvl w:ilvl="0" w:tplc="52E2117C">
      <w:start w:val="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FC35E9"/>
    <w:multiLevelType w:val="hybridMultilevel"/>
    <w:tmpl w:val="1BD413E0"/>
    <w:lvl w:ilvl="0" w:tplc="9DC88C70">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215F23"/>
    <w:multiLevelType w:val="hybridMultilevel"/>
    <w:tmpl w:val="19CADB70"/>
    <w:lvl w:ilvl="0" w:tplc="34588D96">
      <w:numFmt w:val="bullet"/>
      <w:lvlText w:val="-"/>
      <w:lvlJc w:val="left"/>
      <w:pPr>
        <w:ind w:left="1380" w:hanging="360"/>
      </w:pPr>
      <w:rPr>
        <w:rFonts w:ascii="Comic Sans MS" w:eastAsia="Times New Roman" w:hAnsi="Comic Sans MS" w:cs="Times New Roman" w:hint="default"/>
        <w:b/>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nsid w:val="2E05274D"/>
    <w:multiLevelType w:val="hybridMultilevel"/>
    <w:tmpl w:val="C7E05B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795908"/>
    <w:multiLevelType w:val="hybridMultilevel"/>
    <w:tmpl w:val="AF3E88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25F2FE7"/>
    <w:multiLevelType w:val="hybridMultilevel"/>
    <w:tmpl w:val="EB14DCBE"/>
    <w:lvl w:ilvl="0" w:tplc="356C01A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F7A6653"/>
    <w:multiLevelType w:val="hybridMultilevel"/>
    <w:tmpl w:val="98B6E79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nsid w:val="55EB57D5"/>
    <w:multiLevelType w:val="hybridMultilevel"/>
    <w:tmpl w:val="0308826E"/>
    <w:lvl w:ilvl="0" w:tplc="A6EA0ACE">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D097144"/>
    <w:multiLevelType w:val="hybridMultilevel"/>
    <w:tmpl w:val="74A8AB70"/>
    <w:lvl w:ilvl="0" w:tplc="E3084640">
      <w:start w:val="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B263CF"/>
    <w:multiLevelType w:val="hybridMultilevel"/>
    <w:tmpl w:val="B1C8E59C"/>
    <w:lvl w:ilvl="0" w:tplc="C786EA6C">
      <w:start w:val="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CF952BC"/>
    <w:multiLevelType w:val="hybridMultilevel"/>
    <w:tmpl w:val="6A5A8C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022093B"/>
    <w:multiLevelType w:val="hybridMultilevel"/>
    <w:tmpl w:val="B48E1BE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nsid w:val="71E768CA"/>
    <w:multiLevelType w:val="hybridMultilevel"/>
    <w:tmpl w:val="C0CA843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3"/>
  </w:num>
  <w:num w:numId="5">
    <w:abstractNumId w:val="11"/>
  </w:num>
  <w:num w:numId="6">
    <w:abstractNumId w:val="6"/>
  </w:num>
  <w:num w:numId="7">
    <w:abstractNumId w:val="1"/>
  </w:num>
  <w:num w:numId="8">
    <w:abstractNumId w:val="2"/>
  </w:num>
  <w:num w:numId="9">
    <w:abstractNumId w:val="8"/>
  </w:num>
  <w:num w:numId="10">
    <w:abstractNumId w:val="0"/>
  </w:num>
  <w:num w:numId="11">
    <w:abstractNumId w:val="9"/>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FD787E"/>
    <w:rsid w:val="00002B25"/>
    <w:rsid w:val="00010F02"/>
    <w:rsid w:val="000214CC"/>
    <w:rsid w:val="00042E84"/>
    <w:rsid w:val="0004689B"/>
    <w:rsid w:val="000533BE"/>
    <w:rsid w:val="000547DD"/>
    <w:rsid w:val="00056CEF"/>
    <w:rsid w:val="000621DC"/>
    <w:rsid w:val="00062528"/>
    <w:rsid w:val="000651D6"/>
    <w:rsid w:val="00067DDA"/>
    <w:rsid w:val="000762A2"/>
    <w:rsid w:val="00084656"/>
    <w:rsid w:val="00085302"/>
    <w:rsid w:val="0009434D"/>
    <w:rsid w:val="00095959"/>
    <w:rsid w:val="000A5730"/>
    <w:rsid w:val="000B34D5"/>
    <w:rsid w:val="000B5ABE"/>
    <w:rsid w:val="000D275E"/>
    <w:rsid w:val="000D7EC7"/>
    <w:rsid w:val="000E49C8"/>
    <w:rsid w:val="001130D8"/>
    <w:rsid w:val="00131983"/>
    <w:rsid w:val="00132242"/>
    <w:rsid w:val="001332F6"/>
    <w:rsid w:val="00137F98"/>
    <w:rsid w:val="00147946"/>
    <w:rsid w:val="001526AF"/>
    <w:rsid w:val="001673F8"/>
    <w:rsid w:val="00176497"/>
    <w:rsid w:val="0019006C"/>
    <w:rsid w:val="00194A59"/>
    <w:rsid w:val="001A1A51"/>
    <w:rsid w:val="001B0B19"/>
    <w:rsid w:val="001B4070"/>
    <w:rsid w:val="001B7513"/>
    <w:rsid w:val="001C1EF4"/>
    <w:rsid w:val="001E580C"/>
    <w:rsid w:val="001E58A6"/>
    <w:rsid w:val="00200D48"/>
    <w:rsid w:val="00204021"/>
    <w:rsid w:val="002104A9"/>
    <w:rsid w:val="002164D3"/>
    <w:rsid w:val="00217744"/>
    <w:rsid w:val="00227328"/>
    <w:rsid w:val="00227D76"/>
    <w:rsid w:val="00230C2D"/>
    <w:rsid w:val="002357BB"/>
    <w:rsid w:val="00250FEB"/>
    <w:rsid w:val="002561D5"/>
    <w:rsid w:val="00260FDC"/>
    <w:rsid w:val="0026146A"/>
    <w:rsid w:val="00264A65"/>
    <w:rsid w:val="0028225E"/>
    <w:rsid w:val="0029413B"/>
    <w:rsid w:val="002A1627"/>
    <w:rsid w:val="002A3906"/>
    <w:rsid w:val="002B47DE"/>
    <w:rsid w:val="002B48D2"/>
    <w:rsid w:val="002D10A6"/>
    <w:rsid w:val="002D3B61"/>
    <w:rsid w:val="002D75E7"/>
    <w:rsid w:val="002E369B"/>
    <w:rsid w:val="00311B55"/>
    <w:rsid w:val="00321DC6"/>
    <w:rsid w:val="00331409"/>
    <w:rsid w:val="0034093E"/>
    <w:rsid w:val="00341623"/>
    <w:rsid w:val="00342388"/>
    <w:rsid w:val="00344BC0"/>
    <w:rsid w:val="0035429F"/>
    <w:rsid w:val="00357CCC"/>
    <w:rsid w:val="003622BF"/>
    <w:rsid w:val="003651A1"/>
    <w:rsid w:val="00371B63"/>
    <w:rsid w:val="00390895"/>
    <w:rsid w:val="003939BE"/>
    <w:rsid w:val="003A3B26"/>
    <w:rsid w:val="003A659B"/>
    <w:rsid w:val="003B442E"/>
    <w:rsid w:val="003B4EAE"/>
    <w:rsid w:val="003B76BA"/>
    <w:rsid w:val="003D3C15"/>
    <w:rsid w:val="003E12ED"/>
    <w:rsid w:val="00402A2D"/>
    <w:rsid w:val="00404188"/>
    <w:rsid w:val="00441E8F"/>
    <w:rsid w:val="00455B80"/>
    <w:rsid w:val="00470C03"/>
    <w:rsid w:val="00482EF7"/>
    <w:rsid w:val="00484254"/>
    <w:rsid w:val="00485D38"/>
    <w:rsid w:val="004902BF"/>
    <w:rsid w:val="004A736F"/>
    <w:rsid w:val="004B160C"/>
    <w:rsid w:val="004B6FDB"/>
    <w:rsid w:val="004D2252"/>
    <w:rsid w:val="004D7FA5"/>
    <w:rsid w:val="004E12AA"/>
    <w:rsid w:val="004E4117"/>
    <w:rsid w:val="004F66D6"/>
    <w:rsid w:val="00505F70"/>
    <w:rsid w:val="00515E5F"/>
    <w:rsid w:val="00537899"/>
    <w:rsid w:val="0056093F"/>
    <w:rsid w:val="00560E24"/>
    <w:rsid w:val="00562233"/>
    <w:rsid w:val="005656B9"/>
    <w:rsid w:val="00574890"/>
    <w:rsid w:val="00580A74"/>
    <w:rsid w:val="0058501A"/>
    <w:rsid w:val="0058667A"/>
    <w:rsid w:val="00586CE6"/>
    <w:rsid w:val="0059037C"/>
    <w:rsid w:val="00593F9B"/>
    <w:rsid w:val="005A0A39"/>
    <w:rsid w:val="005A3255"/>
    <w:rsid w:val="005A352F"/>
    <w:rsid w:val="005C2834"/>
    <w:rsid w:val="005C2C2E"/>
    <w:rsid w:val="005E4742"/>
    <w:rsid w:val="005F0220"/>
    <w:rsid w:val="005F04D1"/>
    <w:rsid w:val="00614778"/>
    <w:rsid w:val="00622AF5"/>
    <w:rsid w:val="00627D11"/>
    <w:rsid w:val="00642421"/>
    <w:rsid w:val="00657059"/>
    <w:rsid w:val="00666170"/>
    <w:rsid w:val="00676996"/>
    <w:rsid w:val="00683F17"/>
    <w:rsid w:val="006947E7"/>
    <w:rsid w:val="006A0857"/>
    <w:rsid w:val="006A11CE"/>
    <w:rsid w:val="006B5F1D"/>
    <w:rsid w:val="006B687D"/>
    <w:rsid w:val="006D634A"/>
    <w:rsid w:val="006D6F5A"/>
    <w:rsid w:val="006E3147"/>
    <w:rsid w:val="006E7D59"/>
    <w:rsid w:val="00703ED0"/>
    <w:rsid w:val="00705B85"/>
    <w:rsid w:val="00711C3D"/>
    <w:rsid w:val="007353ED"/>
    <w:rsid w:val="00740AFD"/>
    <w:rsid w:val="00742100"/>
    <w:rsid w:val="00744867"/>
    <w:rsid w:val="007511AF"/>
    <w:rsid w:val="0075256E"/>
    <w:rsid w:val="00765ACA"/>
    <w:rsid w:val="00770998"/>
    <w:rsid w:val="00780056"/>
    <w:rsid w:val="007837EA"/>
    <w:rsid w:val="00794D74"/>
    <w:rsid w:val="007956E8"/>
    <w:rsid w:val="00796F70"/>
    <w:rsid w:val="007C3F53"/>
    <w:rsid w:val="007D7682"/>
    <w:rsid w:val="007E294F"/>
    <w:rsid w:val="007E3898"/>
    <w:rsid w:val="007F077F"/>
    <w:rsid w:val="007F3FE9"/>
    <w:rsid w:val="0080221A"/>
    <w:rsid w:val="00805C9D"/>
    <w:rsid w:val="00805E1D"/>
    <w:rsid w:val="008362E7"/>
    <w:rsid w:val="00837B02"/>
    <w:rsid w:val="00840C7E"/>
    <w:rsid w:val="008427F2"/>
    <w:rsid w:val="00851A13"/>
    <w:rsid w:val="00854A3E"/>
    <w:rsid w:val="00866C4A"/>
    <w:rsid w:val="00872245"/>
    <w:rsid w:val="008814B1"/>
    <w:rsid w:val="00882723"/>
    <w:rsid w:val="008844EA"/>
    <w:rsid w:val="0089411E"/>
    <w:rsid w:val="0089753A"/>
    <w:rsid w:val="008F19EE"/>
    <w:rsid w:val="008F432B"/>
    <w:rsid w:val="00903741"/>
    <w:rsid w:val="00920E26"/>
    <w:rsid w:val="00944A0D"/>
    <w:rsid w:val="00946F59"/>
    <w:rsid w:val="00955A89"/>
    <w:rsid w:val="00962DD1"/>
    <w:rsid w:val="00963114"/>
    <w:rsid w:val="009679EB"/>
    <w:rsid w:val="00972E00"/>
    <w:rsid w:val="00987341"/>
    <w:rsid w:val="0099337B"/>
    <w:rsid w:val="009B5048"/>
    <w:rsid w:val="009C0778"/>
    <w:rsid w:val="009C31E7"/>
    <w:rsid w:val="009C45E9"/>
    <w:rsid w:val="009D598D"/>
    <w:rsid w:val="009F519C"/>
    <w:rsid w:val="009F7488"/>
    <w:rsid w:val="00A066EE"/>
    <w:rsid w:val="00A116C5"/>
    <w:rsid w:val="00A12BE8"/>
    <w:rsid w:val="00A20B1E"/>
    <w:rsid w:val="00A42979"/>
    <w:rsid w:val="00A5558C"/>
    <w:rsid w:val="00A62D3D"/>
    <w:rsid w:val="00A74DDE"/>
    <w:rsid w:val="00A75AE6"/>
    <w:rsid w:val="00A76096"/>
    <w:rsid w:val="00A93188"/>
    <w:rsid w:val="00AA16BB"/>
    <w:rsid w:val="00AA5D97"/>
    <w:rsid w:val="00AC0B8D"/>
    <w:rsid w:val="00AD5A7C"/>
    <w:rsid w:val="00AE0CB0"/>
    <w:rsid w:val="00AE30B6"/>
    <w:rsid w:val="00AE6914"/>
    <w:rsid w:val="00B00FB8"/>
    <w:rsid w:val="00B03FA6"/>
    <w:rsid w:val="00B31025"/>
    <w:rsid w:val="00B331F5"/>
    <w:rsid w:val="00B3684C"/>
    <w:rsid w:val="00B36A4D"/>
    <w:rsid w:val="00B57863"/>
    <w:rsid w:val="00B73D3D"/>
    <w:rsid w:val="00B74D80"/>
    <w:rsid w:val="00B8218C"/>
    <w:rsid w:val="00B82857"/>
    <w:rsid w:val="00B84DB7"/>
    <w:rsid w:val="00BA1CD4"/>
    <w:rsid w:val="00BA4F90"/>
    <w:rsid w:val="00BB53E4"/>
    <w:rsid w:val="00BD59B5"/>
    <w:rsid w:val="00BD61FD"/>
    <w:rsid w:val="00BD7ABE"/>
    <w:rsid w:val="00BE27F4"/>
    <w:rsid w:val="00BF6FAD"/>
    <w:rsid w:val="00C04190"/>
    <w:rsid w:val="00C15A2F"/>
    <w:rsid w:val="00C16575"/>
    <w:rsid w:val="00C17729"/>
    <w:rsid w:val="00C17A50"/>
    <w:rsid w:val="00C27BA6"/>
    <w:rsid w:val="00C311EE"/>
    <w:rsid w:val="00C43A9B"/>
    <w:rsid w:val="00C45F20"/>
    <w:rsid w:val="00C51443"/>
    <w:rsid w:val="00C537E1"/>
    <w:rsid w:val="00C82132"/>
    <w:rsid w:val="00C87F6C"/>
    <w:rsid w:val="00CB1897"/>
    <w:rsid w:val="00CC14EE"/>
    <w:rsid w:val="00CC222D"/>
    <w:rsid w:val="00CC5E66"/>
    <w:rsid w:val="00CD6C75"/>
    <w:rsid w:val="00CD75C0"/>
    <w:rsid w:val="00CF0428"/>
    <w:rsid w:val="00CF17E9"/>
    <w:rsid w:val="00CF255B"/>
    <w:rsid w:val="00D00F90"/>
    <w:rsid w:val="00D0250A"/>
    <w:rsid w:val="00D04B00"/>
    <w:rsid w:val="00D1239A"/>
    <w:rsid w:val="00D2021D"/>
    <w:rsid w:val="00D2388E"/>
    <w:rsid w:val="00D363C1"/>
    <w:rsid w:val="00D42EC1"/>
    <w:rsid w:val="00D4580A"/>
    <w:rsid w:val="00D51AEF"/>
    <w:rsid w:val="00D5394C"/>
    <w:rsid w:val="00D617B2"/>
    <w:rsid w:val="00D640E9"/>
    <w:rsid w:val="00D70FA2"/>
    <w:rsid w:val="00D76647"/>
    <w:rsid w:val="00D77F2C"/>
    <w:rsid w:val="00D823E0"/>
    <w:rsid w:val="00D8504C"/>
    <w:rsid w:val="00D96FE4"/>
    <w:rsid w:val="00D97F8E"/>
    <w:rsid w:val="00DB0F90"/>
    <w:rsid w:val="00DB2396"/>
    <w:rsid w:val="00DB2C74"/>
    <w:rsid w:val="00DB6871"/>
    <w:rsid w:val="00DD0252"/>
    <w:rsid w:val="00DD5934"/>
    <w:rsid w:val="00DD7CA0"/>
    <w:rsid w:val="00DF093F"/>
    <w:rsid w:val="00E20EF6"/>
    <w:rsid w:val="00E24A61"/>
    <w:rsid w:val="00E25EE3"/>
    <w:rsid w:val="00E54A26"/>
    <w:rsid w:val="00E573EC"/>
    <w:rsid w:val="00E6380D"/>
    <w:rsid w:val="00E7226E"/>
    <w:rsid w:val="00E72B07"/>
    <w:rsid w:val="00E72D0E"/>
    <w:rsid w:val="00E75297"/>
    <w:rsid w:val="00EA09A1"/>
    <w:rsid w:val="00EE52C8"/>
    <w:rsid w:val="00EE58DE"/>
    <w:rsid w:val="00F03B1D"/>
    <w:rsid w:val="00F1074B"/>
    <w:rsid w:val="00F12885"/>
    <w:rsid w:val="00F15A65"/>
    <w:rsid w:val="00F17296"/>
    <w:rsid w:val="00F21467"/>
    <w:rsid w:val="00F24470"/>
    <w:rsid w:val="00F25EBA"/>
    <w:rsid w:val="00F26902"/>
    <w:rsid w:val="00F31FF6"/>
    <w:rsid w:val="00F57E6F"/>
    <w:rsid w:val="00F603F8"/>
    <w:rsid w:val="00F70CAF"/>
    <w:rsid w:val="00FA0C3D"/>
    <w:rsid w:val="00FA2D13"/>
    <w:rsid w:val="00FA7D8F"/>
    <w:rsid w:val="00FB2CB3"/>
    <w:rsid w:val="00FB4718"/>
    <w:rsid w:val="00FC5633"/>
    <w:rsid w:val="00FC7390"/>
    <w:rsid w:val="00FD5696"/>
    <w:rsid w:val="00FD787E"/>
    <w:rsid w:val="00FE47B3"/>
    <w:rsid w:val="00FF31B1"/>
    <w:rsid w:val="00FF3DA0"/>
    <w:rsid w:val="00FF5C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87E"/>
    <w:pPr>
      <w:spacing w:after="0"/>
      <w:jc w:val="left"/>
    </w:pPr>
    <w:rPr>
      <w:rFonts w:ascii="Comic Sans MS" w:eastAsia="Times New Roman" w:hAnsi="Comic Sans MS" w:cs="Times New Roman"/>
      <w:i/>
      <w:lang w:eastAsia="fr-FR"/>
    </w:rPr>
  </w:style>
  <w:style w:type="paragraph" w:styleId="Titre1">
    <w:name w:val="heading 1"/>
    <w:basedOn w:val="Normal"/>
    <w:next w:val="Normal"/>
    <w:link w:val="Titre1Car"/>
    <w:uiPriority w:val="9"/>
    <w:qFormat/>
    <w:rsid w:val="00FD78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qFormat/>
    <w:rsid w:val="00FD787E"/>
    <w:pPr>
      <w:keepNext/>
      <w:jc w:val="center"/>
      <w:outlineLvl w:val="2"/>
    </w:pPr>
    <w:rPr>
      <w:color w:val="F2F2F2"/>
      <w:sz w:val="40"/>
    </w:rPr>
  </w:style>
  <w:style w:type="paragraph" w:styleId="Titre4">
    <w:name w:val="heading 4"/>
    <w:basedOn w:val="Normal"/>
    <w:next w:val="Normal"/>
    <w:link w:val="Titre4Car"/>
    <w:uiPriority w:val="9"/>
    <w:unhideWhenUsed/>
    <w:qFormat/>
    <w:rsid w:val="00FD787E"/>
    <w:pPr>
      <w:keepNext/>
      <w:keepLines/>
      <w:spacing w:before="200"/>
      <w:outlineLvl w:val="3"/>
    </w:pPr>
    <w:rPr>
      <w:rFonts w:asciiTheme="majorHAnsi" w:eastAsiaTheme="majorEastAsia" w:hAnsiTheme="majorHAnsi" w:cstheme="majorBidi"/>
      <w:b/>
      <w:bCs/>
      <w:i w:val="0"/>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FD787E"/>
    <w:rPr>
      <w:rFonts w:ascii="Comic Sans MS" w:eastAsia="Times New Roman" w:hAnsi="Comic Sans MS" w:cs="Times New Roman"/>
      <w:i/>
      <w:color w:val="F2F2F2"/>
      <w:sz w:val="40"/>
      <w:lang w:eastAsia="fr-FR"/>
    </w:rPr>
  </w:style>
  <w:style w:type="character" w:customStyle="1" w:styleId="Titre4Car">
    <w:name w:val="Titre 4 Car"/>
    <w:basedOn w:val="Policepardfaut"/>
    <w:link w:val="Titre4"/>
    <w:uiPriority w:val="9"/>
    <w:rsid w:val="00FD787E"/>
    <w:rPr>
      <w:rFonts w:asciiTheme="majorHAnsi" w:eastAsiaTheme="majorEastAsia" w:hAnsiTheme="majorHAnsi" w:cstheme="majorBidi"/>
      <w:b/>
      <w:bCs/>
      <w:iCs/>
      <w:color w:val="4F81BD" w:themeColor="accent1"/>
      <w:lang w:eastAsia="fr-FR"/>
    </w:rPr>
  </w:style>
  <w:style w:type="character" w:customStyle="1" w:styleId="Titre1Car">
    <w:name w:val="Titre 1 Car"/>
    <w:basedOn w:val="Policepardfaut"/>
    <w:link w:val="Titre1"/>
    <w:uiPriority w:val="9"/>
    <w:rsid w:val="00FD787E"/>
    <w:rPr>
      <w:rFonts w:asciiTheme="majorHAnsi" w:eastAsiaTheme="majorEastAsia" w:hAnsiTheme="majorHAnsi" w:cstheme="majorBidi"/>
      <w:b/>
      <w:bCs/>
      <w:i/>
      <w:color w:val="365F91" w:themeColor="accent1" w:themeShade="BF"/>
      <w:sz w:val="28"/>
      <w:szCs w:val="28"/>
      <w:lang w:eastAsia="fr-FR"/>
    </w:rPr>
  </w:style>
  <w:style w:type="paragraph" w:styleId="Paragraphedeliste">
    <w:name w:val="List Paragraph"/>
    <w:basedOn w:val="Normal"/>
    <w:uiPriority w:val="34"/>
    <w:qFormat/>
    <w:rsid w:val="003622BF"/>
    <w:pPr>
      <w:ind w:left="720"/>
      <w:contextualSpacing/>
    </w:pPr>
  </w:style>
  <w:style w:type="paragraph" w:styleId="Textedebulles">
    <w:name w:val="Balloon Text"/>
    <w:basedOn w:val="Normal"/>
    <w:link w:val="TextedebullesCar"/>
    <w:uiPriority w:val="99"/>
    <w:semiHidden/>
    <w:unhideWhenUsed/>
    <w:rsid w:val="000651D6"/>
    <w:rPr>
      <w:rFonts w:ascii="Tahoma" w:hAnsi="Tahoma" w:cs="Tahoma"/>
      <w:sz w:val="16"/>
      <w:szCs w:val="16"/>
    </w:rPr>
  </w:style>
  <w:style w:type="character" w:customStyle="1" w:styleId="TextedebullesCar">
    <w:name w:val="Texte de bulles Car"/>
    <w:basedOn w:val="Policepardfaut"/>
    <w:link w:val="Textedebulles"/>
    <w:uiPriority w:val="99"/>
    <w:semiHidden/>
    <w:rsid w:val="000651D6"/>
    <w:rPr>
      <w:rFonts w:ascii="Tahoma" w:eastAsia="Times New Roman" w:hAnsi="Tahoma" w:cs="Tahoma"/>
      <w:i/>
      <w:sz w:val="16"/>
      <w:szCs w:val="16"/>
      <w:lang w:eastAsia="fr-FR"/>
    </w:rPr>
  </w:style>
  <w:style w:type="paragraph" w:styleId="En-tte">
    <w:name w:val="header"/>
    <w:basedOn w:val="Normal"/>
    <w:link w:val="En-tteCar"/>
    <w:uiPriority w:val="99"/>
    <w:unhideWhenUsed/>
    <w:rsid w:val="00D00F90"/>
    <w:pPr>
      <w:tabs>
        <w:tab w:val="center" w:pos="4536"/>
        <w:tab w:val="right" w:pos="9072"/>
      </w:tabs>
    </w:pPr>
  </w:style>
  <w:style w:type="character" w:customStyle="1" w:styleId="En-tteCar">
    <w:name w:val="En-tête Car"/>
    <w:basedOn w:val="Policepardfaut"/>
    <w:link w:val="En-tte"/>
    <w:uiPriority w:val="99"/>
    <w:rsid w:val="00D00F90"/>
    <w:rPr>
      <w:rFonts w:ascii="Comic Sans MS" w:eastAsia="Times New Roman" w:hAnsi="Comic Sans MS" w:cs="Times New Roman"/>
      <w:i/>
      <w:lang w:eastAsia="fr-FR"/>
    </w:rPr>
  </w:style>
  <w:style w:type="paragraph" w:styleId="Pieddepage">
    <w:name w:val="footer"/>
    <w:basedOn w:val="Normal"/>
    <w:link w:val="PieddepageCar"/>
    <w:uiPriority w:val="99"/>
    <w:unhideWhenUsed/>
    <w:rsid w:val="00D00F90"/>
    <w:pPr>
      <w:tabs>
        <w:tab w:val="center" w:pos="4536"/>
        <w:tab w:val="right" w:pos="9072"/>
      </w:tabs>
    </w:pPr>
  </w:style>
  <w:style w:type="character" w:customStyle="1" w:styleId="PieddepageCar">
    <w:name w:val="Pied de page Car"/>
    <w:basedOn w:val="Policepardfaut"/>
    <w:link w:val="Pieddepage"/>
    <w:uiPriority w:val="99"/>
    <w:rsid w:val="00D00F90"/>
    <w:rPr>
      <w:rFonts w:ascii="Comic Sans MS" w:eastAsia="Times New Roman" w:hAnsi="Comic Sans MS" w:cs="Times New Roman"/>
      <w:i/>
      <w:lang w:eastAsia="fr-FR"/>
    </w:rPr>
  </w:style>
  <w:style w:type="paragraph" w:customStyle="1" w:styleId="Default">
    <w:name w:val="Default"/>
    <w:rsid w:val="000D7EC7"/>
    <w:pPr>
      <w:autoSpaceDE w:val="0"/>
      <w:autoSpaceDN w:val="0"/>
      <w:adjustRightInd w:val="0"/>
      <w:spacing w:after="0"/>
      <w:jc w:val="left"/>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112932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88519-3179-48A6-AA21-22CDB0B0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1121</Words>
  <Characters>6166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KQEB48</dc:creator>
  <cp:lastModifiedBy>e22200</cp:lastModifiedBy>
  <cp:revision>2</cp:revision>
  <cp:lastPrinted>2015-12-17T14:05:00Z</cp:lastPrinted>
  <dcterms:created xsi:type="dcterms:W3CDTF">2017-04-19T09:06:00Z</dcterms:created>
  <dcterms:modified xsi:type="dcterms:W3CDTF">2017-04-19T09:06:00Z</dcterms:modified>
</cp:coreProperties>
</file>